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70E6" w14:textId="317D90BD" w:rsidR="00F534F9" w:rsidRPr="00F534F9" w:rsidRDefault="00F534F9" w:rsidP="00F534F9">
      <w:pPr>
        <w:spacing w:after="0" w:line="276" w:lineRule="auto"/>
        <w:jc w:val="center"/>
        <w:rPr>
          <w:rFonts w:ascii="Arial" w:eastAsia="Calibri" w:hAnsi="Arial" w:cs="Arial"/>
          <w:b/>
          <w:bCs/>
          <w:kern w:val="0"/>
          <w:sz w:val="24"/>
          <w:szCs w:val="24"/>
          <w:u w:val="single"/>
          <w14:ligatures w14:val="none"/>
        </w:rPr>
      </w:pPr>
      <w:r w:rsidRPr="00F534F9">
        <w:rPr>
          <w:rFonts w:ascii="Arial" w:eastAsia="Calibri" w:hAnsi="Arial" w:cs="Arial"/>
          <w:b/>
          <w:bCs/>
          <w:kern w:val="0"/>
          <w:sz w:val="24"/>
          <w:szCs w:val="24"/>
          <w:u w:val="single"/>
          <w14:ligatures w14:val="none"/>
        </w:rPr>
        <w:t xml:space="preserve">Consultation Responses and the Council’s Answers </w:t>
      </w:r>
    </w:p>
    <w:p w14:paraId="14FCD2EB" w14:textId="77777777" w:rsidR="00F534F9" w:rsidRDefault="00F534F9" w:rsidP="002F625F">
      <w:pPr>
        <w:spacing w:after="0" w:line="276" w:lineRule="auto"/>
        <w:rPr>
          <w:rFonts w:ascii="Arial" w:eastAsia="Calibri" w:hAnsi="Arial" w:cs="Arial"/>
          <w:kern w:val="0"/>
          <w:sz w:val="24"/>
          <w:szCs w:val="24"/>
          <w14:ligatures w14:val="none"/>
        </w:rPr>
      </w:pPr>
    </w:p>
    <w:p w14:paraId="112A72B7" w14:textId="77777777" w:rsidR="00F534F9" w:rsidRDefault="00F534F9" w:rsidP="002F625F">
      <w:pPr>
        <w:spacing w:after="0" w:line="276" w:lineRule="auto"/>
        <w:rPr>
          <w:rFonts w:ascii="Arial" w:eastAsia="Calibri" w:hAnsi="Arial" w:cs="Arial"/>
          <w:kern w:val="0"/>
          <w:sz w:val="24"/>
          <w:szCs w:val="24"/>
          <w14:ligatures w14:val="none"/>
        </w:rPr>
      </w:pPr>
    </w:p>
    <w:p w14:paraId="4BDC4DAD" w14:textId="77777777" w:rsidR="00F534F9" w:rsidRDefault="00F534F9" w:rsidP="002F625F">
      <w:pPr>
        <w:spacing w:after="0" w:line="276" w:lineRule="auto"/>
        <w:rPr>
          <w:rFonts w:ascii="Arial" w:eastAsia="Calibri" w:hAnsi="Arial" w:cs="Arial"/>
          <w:kern w:val="0"/>
          <w:sz w:val="24"/>
          <w:szCs w:val="24"/>
          <w14:ligatures w14:val="none"/>
        </w:rPr>
      </w:pPr>
    </w:p>
    <w:p w14:paraId="6342A178" w14:textId="77FADFFE" w:rsidR="002F625F" w:rsidRPr="002F625F" w:rsidRDefault="002F625F" w:rsidP="002F625F">
      <w:pPr>
        <w:spacing w:after="0" w:line="276" w:lineRule="auto"/>
        <w:rPr>
          <w:rFonts w:ascii="Arial" w:eastAsia="Calibri" w:hAnsi="Arial" w:cs="Arial"/>
          <w:kern w:val="0"/>
          <w:sz w:val="24"/>
          <w:szCs w:val="24"/>
          <w14:ligatures w14:val="none"/>
        </w:rPr>
      </w:pPr>
      <w:r w:rsidRPr="002F625F">
        <w:rPr>
          <w:rFonts w:ascii="Arial" w:eastAsia="Calibri" w:hAnsi="Arial" w:cs="Arial"/>
          <w:kern w:val="0"/>
          <w:sz w:val="24"/>
          <w:szCs w:val="24"/>
          <w14:ligatures w14:val="none"/>
        </w:rPr>
        <w:t xml:space="preserve">The Council received five responses to the consultation. </w:t>
      </w:r>
      <w:r w:rsidR="00E118FE">
        <w:rPr>
          <w:rFonts w:ascii="Arial" w:eastAsia="Calibri" w:hAnsi="Arial" w:cs="Arial"/>
          <w:kern w:val="0"/>
          <w:sz w:val="24"/>
          <w:szCs w:val="24"/>
          <w14:ligatures w14:val="none"/>
        </w:rPr>
        <w:t>T</w:t>
      </w:r>
      <w:r w:rsidRPr="002F625F">
        <w:rPr>
          <w:rFonts w:ascii="Arial" w:eastAsia="Calibri" w:hAnsi="Arial" w:cs="Arial"/>
          <w:kern w:val="0"/>
          <w:sz w:val="24"/>
          <w:szCs w:val="24"/>
          <w14:ligatures w14:val="none"/>
        </w:rPr>
        <w:t xml:space="preserve">hree </w:t>
      </w:r>
      <w:r w:rsidR="00E118FE">
        <w:rPr>
          <w:rFonts w:ascii="Arial" w:eastAsia="Calibri" w:hAnsi="Arial" w:cs="Arial"/>
          <w:kern w:val="0"/>
          <w:sz w:val="24"/>
          <w:szCs w:val="24"/>
          <w14:ligatures w14:val="none"/>
        </w:rPr>
        <w:t>of these</w:t>
      </w:r>
      <w:r w:rsidRPr="002F625F">
        <w:rPr>
          <w:rFonts w:ascii="Arial" w:eastAsia="Calibri" w:hAnsi="Arial" w:cs="Arial"/>
          <w:kern w:val="0"/>
          <w:sz w:val="24"/>
          <w:szCs w:val="24"/>
          <w14:ligatures w14:val="none"/>
        </w:rPr>
        <w:t xml:space="preserve"> </w:t>
      </w:r>
      <w:r w:rsidR="00E118FE">
        <w:rPr>
          <w:rFonts w:ascii="Arial" w:eastAsia="Calibri" w:hAnsi="Arial" w:cs="Arial"/>
          <w:kern w:val="0"/>
          <w:sz w:val="24"/>
          <w:szCs w:val="24"/>
          <w14:ligatures w14:val="none"/>
        </w:rPr>
        <w:t xml:space="preserve">were </w:t>
      </w:r>
      <w:r w:rsidRPr="002F625F">
        <w:rPr>
          <w:rFonts w:ascii="Arial" w:eastAsia="Calibri" w:hAnsi="Arial" w:cs="Arial"/>
          <w:kern w:val="0"/>
          <w:sz w:val="24"/>
          <w:szCs w:val="24"/>
          <w14:ligatures w14:val="none"/>
        </w:rPr>
        <w:t xml:space="preserve">from members of the public and two </w:t>
      </w:r>
      <w:r w:rsidR="00F534F9">
        <w:rPr>
          <w:rFonts w:ascii="Arial" w:eastAsia="Calibri" w:hAnsi="Arial" w:cs="Arial"/>
          <w:kern w:val="0"/>
          <w:sz w:val="24"/>
          <w:szCs w:val="24"/>
          <w14:ligatures w14:val="none"/>
        </w:rPr>
        <w:t xml:space="preserve">of them </w:t>
      </w:r>
      <w:r w:rsidR="00E118FE">
        <w:rPr>
          <w:rFonts w:ascii="Arial" w:eastAsia="Calibri" w:hAnsi="Arial" w:cs="Arial"/>
          <w:kern w:val="0"/>
          <w:sz w:val="24"/>
          <w:szCs w:val="24"/>
          <w14:ligatures w14:val="none"/>
        </w:rPr>
        <w:t>were</w:t>
      </w:r>
      <w:r w:rsidRPr="002F625F">
        <w:rPr>
          <w:rFonts w:ascii="Arial" w:eastAsia="Calibri" w:hAnsi="Arial" w:cs="Arial"/>
          <w:kern w:val="0"/>
          <w:sz w:val="24"/>
          <w:szCs w:val="24"/>
          <w14:ligatures w14:val="none"/>
        </w:rPr>
        <w:t xml:space="preserve"> from community/elected representatives. The</w:t>
      </w:r>
      <w:r w:rsidR="00F534F9">
        <w:rPr>
          <w:rFonts w:ascii="Arial" w:eastAsia="Calibri" w:hAnsi="Arial" w:cs="Arial"/>
          <w:kern w:val="0"/>
          <w:sz w:val="24"/>
          <w:szCs w:val="24"/>
          <w14:ligatures w14:val="none"/>
        </w:rPr>
        <w:t>se</w:t>
      </w:r>
      <w:r w:rsidRPr="002F625F">
        <w:rPr>
          <w:rFonts w:ascii="Arial" w:eastAsia="Calibri" w:hAnsi="Arial" w:cs="Arial"/>
          <w:kern w:val="0"/>
          <w:sz w:val="24"/>
          <w:szCs w:val="24"/>
          <w14:ligatures w14:val="none"/>
        </w:rPr>
        <w:t xml:space="preserve"> </w:t>
      </w:r>
      <w:r w:rsidR="00F534F9">
        <w:rPr>
          <w:rFonts w:ascii="Arial" w:eastAsia="Calibri" w:hAnsi="Arial" w:cs="Arial"/>
          <w:kern w:val="0"/>
          <w:sz w:val="24"/>
          <w:szCs w:val="24"/>
          <w14:ligatures w14:val="none"/>
        </w:rPr>
        <w:t xml:space="preserve">are the </w:t>
      </w:r>
      <w:r w:rsidR="00E118FE">
        <w:rPr>
          <w:rFonts w:ascii="Arial" w:eastAsia="Calibri" w:hAnsi="Arial" w:cs="Arial"/>
          <w:kern w:val="0"/>
          <w:sz w:val="24"/>
          <w:szCs w:val="24"/>
          <w14:ligatures w14:val="none"/>
        </w:rPr>
        <w:t>responses and the</w:t>
      </w:r>
      <w:r w:rsidRPr="002F625F">
        <w:rPr>
          <w:rFonts w:ascii="Arial" w:eastAsia="Calibri" w:hAnsi="Arial" w:cs="Arial"/>
          <w:kern w:val="0"/>
          <w:sz w:val="24"/>
          <w:szCs w:val="24"/>
          <w14:ligatures w14:val="none"/>
        </w:rPr>
        <w:t xml:space="preserve"> Council</w:t>
      </w:r>
      <w:r w:rsidR="00E118FE">
        <w:rPr>
          <w:rFonts w:ascii="Arial" w:eastAsia="Calibri" w:hAnsi="Arial" w:cs="Arial"/>
          <w:kern w:val="0"/>
          <w:sz w:val="24"/>
          <w:szCs w:val="24"/>
          <w14:ligatures w14:val="none"/>
        </w:rPr>
        <w:t>’s answers</w:t>
      </w:r>
      <w:r w:rsidRPr="002F625F">
        <w:rPr>
          <w:rFonts w:ascii="Arial" w:eastAsia="Calibri" w:hAnsi="Arial" w:cs="Arial"/>
          <w:kern w:val="0"/>
          <w:sz w:val="24"/>
          <w:szCs w:val="24"/>
          <w14:ligatures w14:val="none"/>
        </w:rPr>
        <w:t>:</w:t>
      </w:r>
    </w:p>
    <w:p w14:paraId="2FDB5365" w14:textId="77777777" w:rsidR="00E118FE" w:rsidRPr="002F625F" w:rsidRDefault="00E118FE" w:rsidP="002F625F">
      <w:pPr>
        <w:spacing w:after="0" w:line="276" w:lineRule="auto"/>
        <w:rPr>
          <w:rFonts w:ascii="Arial" w:eastAsia="Calibri" w:hAnsi="Arial" w:cs="Arial"/>
          <w:kern w:val="0"/>
          <w:sz w:val="24"/>
          <w:szCs w:val="24"/>
          <w14:ligatures w14:val="none"/>
        </w:rPr>
      </w:pPr>
    </w:p>
    <w:p w14:paraId="0E3961F2"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511A38F5" w14:textId="77777777" w:rsidR="00F534F9" w:rsidRDefault="00F534F9" w:rsidP="00315B4F">
      <w:pPr>
        <w:spacing w:after="0" w:line="276" w:lineRule="auto"/>
        <w:contextualSpacing/>
        <w:rPr>
          <w:rFonts w:ascii="Arial" w:eastAsia="Calibri" w:hAnsi="Arial" w:cs="Arial"/>
          <w:b/>
          <w:bCs/>
          <w:kern w:val="0"/>
          <w:sz w:val="24"/>
          <w:szCs w:val="24"/>
          <w:u w:val="single"/>
          <w14:ligatures w14:val="none"/>
        </w:rPr>
      </w:pPr>
    </w:p>
    <w:p w14:paraId="4A6F433A" w14:textId="0915E4C9" w:rsidR="002F625F" w:rsidRPr="002F625F" w:rsidRDefault="00315B4F" w:rsidP="00315B4F">
      <w:pPr>
        <w:spacing w:after="0" w:line="276" w:lineRule="auto"/>
        <w:contextualSpacing/>
        <w:rPr>
          <w:rFonts w:ascii="Arial" w:eastAsia="Calibri" w:hAnsi="Arial" w:cs="Arial"/>
          <w:i/>
          <w:iCs/>
          <w:kern w:val="0"/>
          <w:sz w:val="24"/>
          <w:szCs w:val="24"/>
          <w14:ligatures w14:val="none"/>
        </w:rPr>
      </w:pPr>
      <w:r w:rsidRPr="00315B4F">
        <w:rPr>
          <w:rFonts w:ascii="Arial" w:eastAsia="Calibri" w:hAnsi="Arial" w:cs="Arial"/>
          <w:b/>
          <w:bCs/>
          <w:kern w:val="0"/>
          <w:sz w:val="24"/>
          <w:szCs w:val="24"/>
          <w:u w:val="single"/>
          <w14:ligatures w14:val="none"/>
        </w:rPr>
        <w:t xml:space="preserve">Response </w:t>
      </w:r>
      <w:proofErr w:type="gramStart"/>
      <w:r w:rsidRPr="00F534F9">
        <w:rPr>
          <w:rFonts w:ascii="Arial" w:eastAsia="Calibri" w:hAnsi="Arial" w:cs="Arial"/>
          <w:b/>
          <w:bCs/>
          <w:kern w:val="0"/>
          <w:sz w:val="24"/>
          <w:szCs w:val="24"/>
          <w:u w:val="single"/>
          <w14:ligatures w14:val="none"/>
        </w:rPr>
        <w:t>1</w:t>
      </w:r>
      <w:r w:rsidRPr="00F534F9">
        <w:rPr>
          <w:rFonts w:ascii="Arial" w:eastAsia="Calibri" w:hAnsi="Arial" w:cs="Arial"/>
          <w:i/>
          <w:iCs/>
          <w:kern w:val="0"/>
          <w:sz w:val="24"/>
          <w:szCs w:val="24"/>
          <w:u w:val="single"/>
          <w14:ligatures w14:val="none"/>
        </w:rPr>
        <w:t xml:space="preserve">  </w:t>
      </w:r>
      <w:r w:rsidR="00F534F9" w:rsidRPr="00F534F9">
        <w:rPr>
          <w:rFonts w:ascii="Arial" w:eastAsia="Calibri" w:hAnsi="Arial" w:cs="Arial"/>
          <w:b/>
          <w:bCs/>
          <w:kern w:val="0"/>
          <w:sz w:val="24"/>
          <w:szCs w:val="24"/>
          <w:u w:val="single"/>
          <w14:ligatures w14:val="none"/>
        </w:rPr>
        <w:t>Pitlochry</w:t>
      </w:r>
      <w:proofErr w:type="gramEnd"/>
      <w:r w:rsidR="00F534F9">
        <w:rPr>
          <w:rFonts w:ascii="Arial" w:eastAsia="Calibri" w:hAnsi="Arial" w:cs="Arial"/>
          <w:i/>
          <w:iCs/>
          <w:kern w:val="0"/>
          <w:sz w:val="24"/>
          <w:szCs w:val="24"/>
          <w14:ligatures w14:val="none"/>
        </w:rPr>
        <w:t xml:space="preserve">   </w:t>
      </w:r>
      <w:r w:rsidR="002F625F" w:rsidRPr="002F625F">
        <w:rPr>
          <w:rFonts w:ascii="Arial" w:eastAsia="Calibri" w:hAnsi="Arial" w:cs="Arial"/>
          <w:i/>
          <w:iCs/>
          <w:kern w:val="0"/>
          <w:sz w:val="24"/>
          <w:szCs w:val="24"/>
          <w14:ligatures w14:val="none"/>
        </w:rPr>
        <w:t>I am interested to obtain the information regarding the record of Properties &amp; land in Pitlochry within the Pitlochry Common Good.</w:t>
      </w:r>
    </w:p>
    <w:p w14:paraId="2972D865"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35E469BE" w14:textId="35166CE2" w:rsidR="002F625F" w:rsidRPr="002F625F" w:rsidRDefault="00E118FE" w:rsidP="002F625F">
      <w:pPr>
        <w:spacing w:after="0" w:line="276" w:lineRule="auto"/>
        <w:rPr>
          <w:rFonts w:ascii="Arial" w:eastAsia="Calibri" w:hAnsi="Arial" w:cs="Arial"/>
          <w:kern w:val="0"/>
          <w:sz w:val="24"/>
          <w:szCs w:val="24"/>
          <w14:ligatures w14:val="none"/>
        </w:rPr>
      </w:pPr>
      <w:r w:rsidRPr="00315B4F">
        <w:rPr>
          <w:rFonts w:ascii="Arial" w:eastAsia="Calibri" w:hAnsi="Arial" w:cs="Arial"/>
          <w:b/>
          <w:bCs/>
          <w:kern w:val="0"/>
          <w:sz w:val="24"/>
          <w:szCs w:val="24"/>
          <w:u w:val="single"/>
          <w14:ligatures w14:val="none"/>
        </w:rPr>
        <w:t>Our Answer</w:t>
      </w:r>
      <w:r>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 xml:space="preserve">The respondent was advised that a record of this information </w:t>
      </w:r>
      <w:r>
        <w:rPr>
          <w:rFonts w:ascii="Arial" w:eastAsia="Calibri" w:hAnsi="Arial" w:cs="Arial"/>
          <w:kern w:val="0"/>
          <w:sz w:val="24"/>
          <w:szCs w:val="24"/>
          <w14:ligatures w14:val="none"/>
        </w:rPr>
        <w:t>i</w:t>
      </w:r>
      <w:r w:rsidR="002F625F" w:rsidRPr="002F625F">
        <w:rPr>
          <w:rFonts w:ascii="Arial" w:eastAsia="Calibri" w:hAnsi="Arial" w:cs="Arial"/>
          <w:kern w:val="0"/>
          <w:sz w:val="24"/>
          <w:szCs w:val="24"/>
          <w14:ligatures w14:val="none"/>
        </w:rPr>
        <w:t xml:space="preserve">s available on the spreadsheet, and </w:t>
      </w:r>
      <w:r>
        <w:rPr>
          <w:rFonts w:ascii="Arial" w:eastAsia="Calibri" w:hAnsi="Arial" w:cs="Arial"/>
          <w:kern w:val="0"/>
          <w:sz w:val="24"/>
          <w:szCs w:val="24"/>
          <w14:ligatures w14:val="none"/>
        </w:rPr>
        <w:t xml:space="preserve">it </w:t>
      </w:r>
      <w:r w:rsidR="002F625F" w:rsidRPr="002F625F">
        <w:rPr>
          <w:rFonts w:ascii="Arial" w:eastAsia="Calibri" w:hAnsi="Arial" w:cs="Arial"/>
          <w:kern w:val="0"/>
          <w:sz w:val="24"/>
          <w:szCs w:val="24"/>
          <w14:ligatures w14:val="none"/>
        </w:rPr>
        <w:t xml:space="preserve">can be found on the Common Good land map. The respondent was encouraged to peruse the Pitlochry section </w:t>
      </w:r>
      <w:r>
        <w:rPr>
          <w:rFonts w:ascii="Arial" w:eastAsia="Calibri" w:hAnsi="Arial" w:cs="Arial"/>
          <w:kern w:val="0"/>
          <w:sz w:val="24"/>
          <w:szCs w:val="24"/>
          <w14:ligatures w14:val="none"/>
        </w:rPr>
        <w:t>in</w:t>
      </w:r>
      <w:r w:rsidR="002F625F" w:rsidRPr="002F625F">
        <w:rPr>
          <w:rFonts w:ascii="Arial" w:eastAsia="Calibri" w:hAnsi="Arial" w:cs="Arial"/>
          <w:kern w:val="0"/>
          <w:sz w:val="24"/>
          <w:szCs w:val="24"/>
          <w14:ligatures w14:val="none"/>
        </w:rPr>
        <w:t xml:space="preserve"> the register but w</w:t>
      </w:r>
      <w:r>
        <w:rPr>
          <w:rFonts w:ascii="Arial" w:eastAsia="Calibri" w:hAnsi="Arial" w:cs="Arial"/>
          <w:kern w:val="0"/>
          <w:sz w:val="24"/>
          <w:szCs w:val="24"/>
          <w14:ligatures w14:val="none"/>
        </w:rPr>
        <w:t>as</w:t>
      </w:r>
      <w:r w:rsidR="002F625F" w:rsidRPr="002F625F">
        <w:rPr>
          <w:rFonts w:ascii="Arial" w:eastAsia="Calibri" w:hAnsi="Arial" w:cs="Arial"/>
          <w:kern w:val="0"/>
          <w:sz w:val="24"/>
          <w:szCs w:val="24"/>
          <w14:ligatures w14:val="none"/>
        </w:rPr>
        <w:t xml:space="preserve"> invited to contact the Council again if they were still unable to access the information.</w:t>
      </w:r>
    </w:p>
    <w:p w14:paraId="0AA9C6AF" w14:textId="77777777" w:rsidR="00E118FE" w:rsidRPr="002F625F" w:rsidRDefault="00E118FE" w:rsidP="002F625F">
      <w:pPr>
        <w:spacing w:after="0" w:line="276" w:lineRule="auto"/>
        <w:rPr>
          <w:rFonts w:ascii="Arial" w:eastAsia="Calibri" w:hAnsi="Arial" w:cs="Arial"/>
          <w:kern w:val="0"/>
          <w:sz w:val="24"/>
          <w:szCs w:val="24"/>
          <w14:ligatures w14:val="none"/>
        </w:rPr>
      </w:pPr>
    </w:p>
    <w:p w14:paraId="16B969B4" w14:textId="77777777" w:rsidR="002F625F" w:rsidRPr="002F625F" w:rsidRDefault="002F625F" w:rsidP="002F625F">
      <w:pPr>
        <w:spacing w:after="0" w:line="276" w:lineRule="auto"/>
        <w:ind w:left="1080"/>
        <w:contextualSpacing/>
        <w:rPr>
          <w:rFonts w:ascii="Arial" w:eastAsia="Calibri" w:hAnsi="Arial" w:cs="Arial"/>
          <w:kern w:val="0"/>
          <w:sz w:val="24"/>
          <w:szCs w:val="24"/>
          <w14:ligatures w14:val="none"/>
        </w:rPr>
      </w:pPr>
    </w:p>
    <w:p w14:paraId="6218E366" w14:textId="25660097" w:rsidR="002F625F" w:rsidRPr="002F625F" w:rsidRDefault="00315B4F" w:rsidP="00315B4F">
      <w:pPr>
        <w:spacing w:after="0" w:line="276" w:lineRule="auto"/>
        <w:contextualSpacing/>
        <w:rPr>
          <w:rFonts w:ascii="Arial" w:eastAsia="Calibri" w:hAnsi="Arial" w:cs="Arial"/>
          <w:i/>
          <w:iCs/>
          <w:kern w:val="0"/>
          <w:sz w:val="24"/>
          <w:szCs w:val="24"/>
          <w14:ligatures w14:val="none"/>
        </w:rPr>
      </w:pPr>
      <w:r w:rsidRPr="00315B4F">
        <w:rPr>
          <w:rFonts w:ascii="Arial" w:eastAsia="Calibri" w:hAnsi="Arial" w:cs="Arial"/>
          <w:b/>
          <w:bCs/>
          <w:kern w:val="0"/>
          <w:sz w:val="24"/>
          <w:szCs w:val="24"/>
          <w:u w:val="single"/>
          <w14:ligatures w14:val="none"/>
        </w:rPr>
        <w:t xml:space="preserve">Response </w:t>
      </w:r>
      <w:proofErr w:type="gramStart"/>
      <w:r w:rsidRPr="00315B4F">
        <w:rPr>
          <w:rFonts w:ascii="Arial" w:eastAsia="Calibri" w:hAnsi="Arial" w:cs="Arial"/>
          <w:b/>
          <w:bCs/>
          <w:kern w:val="0"/>
          <w:sz w:val="24"/>
          <w:szCs w:val="24"/>
          <w:u w:val="single"/>
          <w14:ligatures w14:val="none"/>
        </w:rPr>
        <w:t>2</w:t>
      </w:r>
      <w:r>
        <w:rPr>
          <w:rFonts w:ascii="Arial" w:eastAsia="Calibri" w:hAnsi="Arial" w:cs="Arial"/>
          <w:i/>
          <w:iCs/>
          <w:kern w:val="0"/>
          <w:sz w:val="24"/>
          <w:szCs w:val="24"/>
          <w14:ligatures w14:val="none"/>
        </w:rPr>
        <w:t xml:space="preserve">  </w:t>
      </w:r>
      <w:r w:rsidR="00F534F9" w:rsidRPr="00F534F9">
        <w:rPr>
          <w:rFonts w:ascii="Arial" w:eastAsia="Calibri" w:hAnsi="Arial" w:cs="Arial"/>
          <w:b/>
          <w:bCs/>
          <w:kern w:val="0"/>
          <w:sz w:val="24"/>
          <w:szCs w:val="24"/>
          <w14:ligatures w14:val="none"/>
        </w:rPr>
        <w:t>Blairgowrie</w:t>
      </w:r>
      <w:proofErr w:type="gramEnd"/>
      <w:r w:rsidR="00F534F9">
        <w:rPr>
          <w:rFonts w:ascii="Arial" w:eastAsia="Calibri" w:hAnsi="Arial" w:cs="Arial"/>
          <w:b/>
          <w:bCs/>
          <w:kern w:val="0"/>
          <w:sz w:val="24"/>
          <w:szCs w:val="24"/>
          <w14:ligatures w14:val="none"/>
        </w:rPr>
        <w:t xml:space="preserve">   </w:t>
      </w:r>
      <w:r w:rsidR="00F534F9">
        <w:rPr>
          <w:rFonts w:ascii="Arial" w:eastAsia="Calibri" w:hAnsi="Arial" w:cs="Arial"/>
          <w:i/>
          <w:iCs/>
          <w:kern w:val="0"/>
          <w:sz w:val="24"/>
          <w:szCs w:val="24"/>
          <w14:ligatures w14:val="none"/>
        </w:rPr>
        <w:t xml:space="preserve"> </w:t>
      </w:r>
      <w:r w:rsidR="002F625F" w:rsidRPr="002F625F">
        <w:rPr>
          <w:rFonts w:ascii="Arial" w:eastAsia="Calibri" w:hAnsi="Arial" w:cs="Arial"/>
          <w:i/>
          <w:iCs/>
          <w:kern w:val="0"/>
          <w:sz w:val="24"/>
          <w:szCs w:val="24"/>
          <w14:ligatures w14:val="none"/>
        </w:rPr>
        <w:t xml:space="preserve">I was led to believe that the entirety of </w:t>
      </w:r>
      <w:proofErr w:type="spellStart"/>
      <w:r w:rsidR="002F625F" w:rsidRPr="002F625F">
        <w:rPr>
          <w:rFonts w:ascii="Arial" w:eastAsia="Calibri" w:hAnsi="Arial" w:cs="Arial"/>
          <w:i/>
          <w:iCs/>
          <w:kern w:val="0"/>
          <w:sz w:val="24"/>
          <w:szCs w:val="24"/>
          <w14:ligatures w14:val="none"/>
        </w:rPr>
        <w:t>Wellmeadow</w:t>
      </w:r>
      <w:proofErr w:type="spellEnd"/>
      <w:r w:rsidR="002F625F" w:rsidRPr="002F625F">
        <w:rPr>
          <w:rFonts w:ascii="Arial" w:eastAsia="Calibri" w:hAnsi="Arial" w:cs="Arial"/>
          <w:i/>
          <w:iCs/>
          <w:kern w:val="0"/>
          <w:sz w:val="24"/>
          <w:szCs w:val="24"/>
          <w14:ligatures w14:val="none"/>
        </w:rPr>
        <w:t xml:space="preserve"> in Blairgowrie was gifted to the town.</w:t>
      </w:r>
    </w:p>
    <w:p w14:paraId="6FD8A50E"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65410497" w14:textId="4A352A64" w:rsidR="002F625F" w:rsidRPr="002F625F" w:rsidRDefault="00E118FE" w:rsidP="002F625F">
      <w:pPr>
        <w:spacing w:after="0" w:line="276" w:lineRule="auto"/>
        <w:rPr>
          <w:rFonts w:ascii="Arial" w:eastAsia="Calibri" w:hAnsi="Arial" w:cs="Arial"/>
          <w:kern w:val="0"/>
          <w:sz w:val="24"/>
          <w:szCs w:val="24"/>
          <w14:ligatures w14:val="none"/>
        </w:rPr>
      </w:pPr>
      <w:r w:rsidRPr="00315B4F">
        <w:rPr>
          <w:rFonts w:ascii="Arial" w:eastAsia="Calibri" w:hAnsi="Arial" w:cs="Arial"/>
          <w:b/>
          <w:bCs/>
          <w:kern w:val="0"/>
          <w:sz w:val="24"/>
          <w:szCs w:val="24"/>
          <w:u w:val="single"/>
          <w14:ligatures w14:val="none"/>
        </w:rPr>
        <w:t>Our Answer</w:t>
      </w:r>
      <w:r>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 xml:space="preserve">The War Memorial and Gardens had been included in the draft Common Good Land Register. On further examination of the title deeds, it is </w:t>
      </w:r>
      <w:r w:rsidR="00E4733E">
        <w:rPr>
          <w:rFonts w:ascii="Arial" w:eastAsia="Calibri" w:hAnsi="Arial" w:cs="Arial"/>
          <w:kern w:val="0"/>
          <w:sz w:val="24"/>
          <w:szCs w:val="24"/>
          <w14:ligatures w14:val="none"/>
        </w:rPr>
        <w:t xml:space="preserve">still </w:t>
      </w:r>
      <w:r w:rsidR="002F625F" w:rsidRPr="002F625F">
        <w:rPr>
          <w:rFonts w:ascii="Arial" w:eastAsia="Calibri" w:hAnsi="Arial" w:cs="Arial"/>
          <w:kern w:val="0"/>
          <w:sz w:val="24"/>
          <w:szCs w:val="24"/>
          <w14:ligatures w14:val="none"/>
        </w:rPr>
        <w:t xml:space="preserve">considered that the War Memorial is Common Good property because it was built on land formerly owned by the Burgh. The area of the War Memorial, gardens and wider </w:t>
      </w:r>
      <w:proofErr w:type="spellStart"/>
      <w:r w:rsidR="002F625F" w:rsidRPr="002F625F">
        <w:rPr>
          <w:rFonts w:ascii="Arial" w:eastAsia="Calibri" w:hAnsi="Arial" w:cs="Arial"/>
          <w:kern w:val="0"/>
          <w:sz w:val="24"/>
          <w:szCs w:val="24"/>
          <w14:ligatures w14:val="none"/>
        </w:rPr>
        <w:t>Wellmeadow</w:t>
      </w:r>
      <w:proofErr w:type="spellEnd"/>
      <w:r w:rsidR="002F625F" w:rsidRPr="002F625F">
        <w:rPr>
          <w:rFonts w:ascii="Arial" w:eastAsia="Calibri" w:hAnsi="Arial" w:cs="Arial"/>
          <w:kern w:val="0"/>
          <w:sz w:val="24"/>
          <w:szCs w:val="24"/>
          <w14:ligatures w14:val="none"/>
        </w:rPr>
        <w:t xml:space="preserve"> were all acquired by a Feu Disposition by William MacPherson in favour of the Baillie and Council of Blairgowrie dated 26</w:t>
      </w:r>
      <w:r w:rsidR="002F625F" w:rsidRPr="002F625F">
        <w:rPr>
          <w:rFonts w:ascii="Arial" w:eastAsia="Calibri" w:hAnsi="Arial" w:cs="Arial"/>
          <w:kern w:val="0"/>
          <w:sz w:val="24"/>
          <w:szCs w:val="24"/>
          <w:vertAlign w:val="superscript"/>
          <w14:ligatures w14:val="none"/>
        </w:rPr>
        <w:t>th</w:t>
      </w:r>
      <w:r w:rsidR="002F625F" w:rsidRPr="002F625F">
        <w:rPr>
          <w:rFonts w:ascii="Arial" w:eastAsia="Calibri" w:hAnsi="Arial" w:cs="Arial"/>
          <w:kern w:val="0"/>
          <w:sz w:val="24"/>
          <w:szCs w:val="24"/>
          <w14:ligatures w14:val="none"/>
        </w:rPr>
        <w:t xml:space="preserve"> June and recorded in the Register of </w:t>
      </w:r>
      <w:proofErr w:type="spellStart"/>
      <w:r w:rsidR="002F625F" w:rsidRPr="002F625F">
        <w:rPr>
          <w:rFonts w:ascii="Arial" w:eastAsia="Calibri" w:hAnsi="Arial" w:cs="Arial"/>
          <w:kern w:val="0"/>
          <w:sz w:val="24"/>
          <w:szCs w:val="24"/>
          <w14:ligatures w14:val="none"/>
        </w:rPr>
        <w:t>Sasines</w:t>
      </w:r>
      <w:proofErr w:type="spellEnd"/>
      <w:r w:rsidR="002F625F" w:rsidRPr="002F625F">
        <w:rPr>
          <w:rFonts w:ascii="Arial" w:eastAsia="Calibri" w:hAnsi="Arial" w:cs="Arial"/>
          <w:kern w:val="0"/>
          <w:sz w:val="24"/>
          <w:szCs w:val="24"/>
          <w14:ligatures w14:val="none"/>
        </w:rPr>
        <w:t xml:space="preserve"> on 14</w:t>
      </w:r>
      <w:r w:rsidR="002F625F" w:rsidRPr="002F625F">
        <w:rPr>
          <w:rFonts w:ascii="Arial" w:eastAsia="Calibri" w:hAnsi="Arial" w:cs="Arial"/>
          <w:kern w:val="0"/>
          <w:sz w:val="24"/>
          <w:szCs w:val="24"/>
          <w:vertAlign w:val="superscript"/>
          <w14:ligatures w14:val="none"/>
        </w:rPr>
        <w:t>th</w:t>
      </w:r>
      <w:r w:rsidR="002F625F" w:rsidRPr="002F625F">
        <w:rPr>
          <w:rFonts w:ascii="Arial" w:eastAsia="Calibri" w:hAnsi="Arial" w:cs="Arial"/>
          <w:kern w:val="0"/>
          <w:sz w:val="24"/>
          <w:szCs w:val="24"/>
          <w14:ligatures w14:val="none"/>
        </w:rPr>
        <w:t xml:space="preserve"> June 1824</w:t>
      </w:r>
      <w:r w:rsidR="0009447E">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 xml:space="preserve">The Register </w:t>
      </w:r>
      <w:r w:rsidR="00E4733E">
        <w:rPr>
          <w:rFonts w:ascii="Arial" w:eastAsia="Calibri" w:hAnsi="Arial" w:cs="Arial"/>
          <w:kern w:val="0"/>
          <w:sz w:val="24"/>
          <w:szCs w:val="24"/>
          <w14:ligatures w14:val="none"/>
        </w:rPr>
        <w:t>shall continue to reflect this.</w:t>
      </w:r>
    </w:p>
    <w:p w14:paraId="0A5A1476"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3CCFB328" w14:textId="509C6DCA" w:rsidR="002F625F" w:rsidRPr="002F625F" w:rsidRDefault="002F625F" w:rsidP="002F625F">
      <w:pPr>
        <w:spacing w:after="0" w:line="276" w:lineRule="auto"/>
        <w:rPr>
          <w:rFonts w:ascii="Arial" w:eastAsia="Calibri" w:hAnsi="Arial" w:cs="Arial"/>
          <w:kern w:val="0"/>
          <w:sz w:val="24"/>
          <w:szCs w:val="24"/>
          <w14:ligatures w14:val="none"/>
        </w:rPr>
      </w:pPr>
      <w:r w:rsidRPr="002F625F">
        <w:rPr>
          <w:rFonts w:ascii="Arial" w:eastAsia="Calibri" w:hAnsi="Arial" w:cs="Arial"/>
          <w:kern w:val="0"/>
          <w:sz w:val="24"/>
          <w:szCs w:val="24"/>
          <w14:ligatures w14:val="none"/>
        </w:rPr>
        <w:t xml:space="preserve">Separately, following further examination of the title deeds, it is accepted that the </w:t>
      </w:r>
      <w:proofErr w:type="spellStart"/>
      <w:r w:rsidRPr="002F625F">
        <w:rPr>
          <w:rFonts w:ascii="Arial" w:eastAsia="Calibri" w:hAnsi="Arial" w:cs="Arial"/>
          <w:kern w:val="0"/>
          <w:sz w:val="24"/>
          <w:szCs w:val="24"/>
          <w14:ligatures w14:val="none"/>
        </w:rPr>
        <w:t>Wellmeadow</w:t>
      </w:r>
      <w:proofErr w:type="spellEnd"/>
      <w:r w:rsidRPr="002F625F">
        <w:rPr>
          <w:rFonts w:ascii="Arial" w:eastAsia="Calibri" w:hAnsi="Arial" w:cs="Arial"/>
          <w:kern w:val="0"/>
          <w:sz w:val="24"/>
          <w:szCs w:val="24"/>
          <w14:ligatures w14:val="none"/>
        </w:rPr>
        <w:t xml:space="preserve"> Car Park is Common Good. The Car Park was acquired by </w:t>
      </w:r>
      <w:r w:rsidR="00FD7DE2">
        <w:rPr>
          <w:rFonts w:ascii="Arial" w:eastAsia="Calibri" w:hAnsi="Arial" w:cs="Arial"/>
          <w:kern w:val="0"/>
          <w:sz w:val="24"/>
          <w:szCs w:val="24"/>
          <w14:ligatures w14:val="none"/>
        </w:rPr>
        <w:t xml:space="preserve">a </w:t>
      </w:r>
      <w:r w:rsidRPr="002F625F">
        <w:rPr>
          <w:rFonts w:ascii="Arial" w:eastAsia="Calibri" w:hAnsi="Arial" w:cs="Arial"/>
          <w:kern w:val="0"/>
          <w:sz w:val="24"/>
          <w:szCs w:val="24"/>
          <w14:ligatures w14:val="none"/>
        </w:rPr>
        <w:t>Disposition by Scottish Gas Board in favour of The Town Council of Blairgowrie and Rattray dated 26</w:t>
      </w:r>
      <w:r w:rsidRPr="002F625F">
        <w:rPr>
          <w:rFonts w:ascii="Arial" w:eastAsia="Calibri" w:hAnsi="Arial" w:cs="Arial"/>
          <w:kern w:val="0"/>
          <w:sz w:val="24"/>
          <w:szCs w:val="24"/>
          <w:vertAlign w:val="superscript"/>
          <w14:ligatures w14:val="none"/>
        </w:rPr>
        <w:t>th</w:t>
      </w:r>
      <w:r w:rsidRPr="002F625F">
        <w:rPr>
          <w:rFonts w:ascii="Arial" w:eastAsia="Calibri" w:hAnsi="Arial" w:cs="Arial"/>
          <w:kern w:val="0"/>
          <w:sz w:val="24"/>
          <w:szCs w:val="24"/>
          <w14:ligatures w14:val="none"/>
        </w:rPr>
        <w:t xml:space="preserve"> September and recorded in the Register of </w:t>
      </w:r>
      <w:proofErr w:type="spellStart"/>
      <w:r w:rsidRPr="002F625F">
        <w:rPr>
          <w:rFonts w:ascii="Arial" w:eastAsia="Calibri" w:hAnsi="Arial" w:cs="Arial"/>
          <w:kern w:val="0"/>
          <w:sz w:val="24"/>
          <w:szCs w:val="24"/>
          <w14:ligatures w14:val="none"/>
        </w:rPr>
        <w:t>Sasines</w:t>
      </w:r>
      <w:proofErr w:type="spellEnd"/>
      <w:r w:rsidRPr="002F625F">
        <w:rPr>
          <w:rFonts w:ascii="Arial" w:eastAsia="Calibri" w:hAnsi="Arial" w:cs="Arial"/>
          <w:kern w:val="0"/>
          <w:sz w:val="24"/>
          <w:szCs w:val="24"/>
          <w14:ligatures w14:val="none"/>
        </w:rPr>
        <w:t xml:space="preserve"> on 5</w:t>
      </w:r>
      <w:r w:rsidRPr="002F625F">
        <w:rPr>
          <w:rFonts w:ascii="Arial" w:eastAsia="Calibri" w:hAnsi="Arial" w:cs="Arial"/>
          <w:kern w:val="0"/>
          <w:sz w:val="24"/>
          <w:szCs w:val="24"/>
          <w:vertAlign w:val="superscript"/>
          <w14:ligatures w14:val="none"/>
        </w:rPr>
        <w:t>th</w:t>
      </w:r>
      <w:r w:rsidRPr="002F625F">
        <w:rPr>
          <w:rFonts w:ascii="Arial" w:eastAsia="Calibri" w:hAnsi="Arial" w:cs="Arial"/>
          <w:kern w:val="0"/>
          <w:sz w:val="24"/>
          <w:szCs w:val="24"/>
          <w14:ligatures w14:val="none"/>
        </w:rPr>
        <w:t xml:space="preserve"> October 1963. As this site does not appear to have been acquired for a statutory purpose, it is now considered that it is common good. The Common Good Register has been updated to reflect this.</w:t>
      </w:r>
    </w:p>
    <w:p w14:paraId="543B2B27" w14:textId="77777777" w:rsidR="00E118FE" w:rsidRPr="002F625F" w:rsidRDefault="00E118FE" w:rsidP="002F625F">
      <w:pPr>
        <w:spacing w:after="0" w:line="276" w:lineRule="auto"/>
        <w:rPr>
          <w:rFonts w:ascii="Arial" w:eastAsia="Calibri" w:hAnsi="Arial" w:cs="Arial"/>
          <w:kern w:val="0"/>
          <w:sz w:val="24"/>
          <w:szCs w:val="24"/>
          <w14:ligatures w14:val="none"/>
        </w:rPr>
      </w:pPr>
    </w:p>
    <w:p w14:paraId="0718D988" w14:textId="77777777" w:rsidR="002F625F" w:rsidRPr="002F625F" w:rsidRDefault="002F625F" w:rsidP="002F625F">
      <w:pPr>
        <w:spacing w:after="0" w:line="276" w:lineRule="auto"/>
        <w:rPr>
          <w:rFonts w:ascii="Arial" w:eastAsia="Calibri" w:hAnsi="Arial" w:cs="Arial"/>
          <w:i/>
          <w:iCs/>
          <w:kern w:val="0"/>
          <w:sz w:val="24"/>
          <w:szCs w:val="24"/>
          <w14:ligatures w14:val="none"/>
        </w:rPr>
      </w:pPr>
    </w:p>
    <w:p w14:paraId="68105E34" w14:textId="77777777" w:rsidR="00F534F9" w:rsidRDefault="00F534F9" w:rsidP="00315B4F">
      <w:pPr>
        <w:spacing w:after="0" w:line="276" w:lineRule="auto"/>
        <w:contextualSpacing/>
        <w:rPr>
          <w:rFonts w:ascii="Arial" w:eastAsia="Calibri" w:hAnsi="Arial" w:cs="Arial"/>
          <w:b/>
          <w:bCs/>
          <w:kern w:val="0"/>
          <w:sz w:val="24"/>
          <w:szCs w:val="24"/>
          <w:u w:val="single"/>
          <w14:ligatures w14:val="none"/>
        </w:rPr>
      </w:pPr>
    </w:p>
    <w:p w14:paraId="31CBAE6E" w14:textId="77777777" w:rsidR="00F534F9" w:rsidRDefault="00F534F9" w:rsidP="00315B4F">
      <w:pPr>
        <w:spacing w:after="0" w:line="276" w:lineRule="auto"/>
        <w:contextualSpacing/>
        <w:rPr>
          <w:rFonts w:ascii="Arial" w:eastAsia="Calibri" w:hAnsi="Arial" w:cs="Arial"/>
          <w:b/>
          <w:bCs/>
          <w:kern w:val="0"/>
          <w:sz w:val="24"/>
          <w:szCs w:val="24"/>
          <w:u w:val="single"/>
          <w14:ligatures w14:val="none"/>
        </w:rPr>
      </w:pPr>
    </w:p>
    <w:p w14:paraId="5F5DDB45" w14:textId="354BA37C" w:rsidR="002F625F" w:rsidRPr="002F625F" w:rsidRDefault="00315B4F" w:rsidP="00315B4F">
      <w:pPr>
        <w:spacing w:after="0" w:line="276" w:lineRule="auto"/>
        <w:contextualSpacing/>
        <w:rPr>
          <w:rFonts w:ascii="Arial" w:eastAsia="Calibri" w:hAnsi="Arial" w:cs="Arial"/>
          <w:i/>
          <w:iCs/>
          <w:kern w:val="0"/>
          <w:sz w:val="24"/>
          <w:szCs w:val="24"/>
          <w14:ligatures w14:val="none"/>
        </w:rPr>
      </w:pPr>
      <w:r w:rsidRPr="00315B4F">
        <w:rPr>
          <w:rFonts w:ascii="Arial" w:eastAsia="Calibri" w:hAnsi="Arial" w:cs="Arial"/>
          <w:b/>
          <w:bCs/>
          <w:kern w:val="0"/>
          <w:sz w:val="24"/>
          <w:szCs w:val="24"/>
          <w:u w:val="single"/>
          <w14:ligatures w14:val="none"/>
        </w:rPr>
        <w:t xml:space="preserve">Response </w:t>
      </w:r>
      <w:proofErr w:type="gramStart"/>
      <w:r w:rsidRPr="00315B4F">
        <w:rPr>
          <w:rFonts w:ascii="Arial" w:eastAsia="Calibri" w:hAnsi="Arial" w:cs="Arial"/>
          <w:b/>
          <w:bCs/>
          <w:kern w:val="0"/>
          <w:sz w:val="24"/>
          <w:szCs w:val="24"/>
          <w:u w:val="single"/>
          <w14:ligatures w14:val="none"/>
        </w:rPr>
        <w:t>3</w:t>
      </w:r>
      <w:r w:rsidR="00F534F9">
        <w:rPr>
          <w:rFonts w:ascii="Arial" w:eastAsia="Calibri" w:hAnsi="Arial" w:cs="Arial"/>
          <w:b/>
          <w:bCs/>
          <w:kern w:val="0"/>
          <w:sz w:val="24"/>
          <w:szCs w:val="24"/>
          <w:u w:val="single"/>
          <w14:ligatures w14:val="none"/>
        </w:rPr>
        <w:t xml:space="preserve">  Aberfeldy</w:t>
      </w:r>
      <w:proofErr w:type="gramEnd"/>
      <w:r>
        <w:rPr>
          <w:rFonts w:ascii="Arial" w:eastAsia="Calibri" w:hAnsi="Arial" w:cs="Arial"/>
          <w:i/>
          <w:iCs/>
          <w:kern w:val="0"/>
          <w:sz w:val="24"/>
          <w:szCs w:val="24"/>
          <w14:ligatures w14:val="none"/>
        </w:rPr>
        <w:t xml:space="preserve">   </w:t>
      </w:r>
      <w:r w:rsidR="002F625F" w:rsidRPr="002F625F">
        <w:rPr>
          <w:rFonts w:ascii="Arial" w:eastAsia="Calibri" w:hAnsi="Arial" w:cs="Arial"/>
          <w:i/>
          <w:iCs/>
          <w:kern w:val="0"/>
          <w:sz w:val="24"/>
          <w:szCs w:val="24"/>
          <w14:ligatures w14:val="none"/>
        </w:rPr>
        <w:t xml:space="preserve">In relation to the Victoria Park and Birks of Aberfeldy, I think these were both designated Fields in Trust in the late HM The Queen's </w:t>
      </w:r>
      <w:r w:rsidR="002F625F" w:rsidRPr="002F625F">
        <w:rPr>
          <w:rFonts w:ascii="Arial" w:eastAsia="Calibri" w:hAnsi="Arial" w:cs="Arial"/>
          <w:i/>
          <w:iCs/>
          <w:kern w:val="0"/>
          <w:sz w:val="24"/>
          <w:szCs w:val="24"/>
          <w14:ligatures w14:val="none"/>
        </w:rPr>
        <w:lastRenderedPageBreak/>
        <w:t>Diamond Jubilee and understand that may bring restrictions on future uses of these spaces.</w:t>
      </w:r>
    </w:p>
    <w:p w14:paraId="2EB1CDFE"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763860A3" w14:textId="5A546C1C" w:rsidR="002F625F" w:rsidRPr="002F625F" w:rsidRDefault="00E118FE" w:rsidP="002F625F">
      <w:pPr>
        <w:spacing w:after="0" w:line="276" w:lineRule="auto"/>
        <w:rPr>
          <w:rFonts w:ascii="Arial" w:eastAsia="Calibri" w:hAnsi="Arial" w:cs="Arial"/>
          <w:kern w:val="0"/>
          <w:sz w:val="24"/>
          <w:szCs w:val="24"/>
          <w14:ligatures w14:val="none"/>
        </w:rPr>
      </w:pPr>
      <w:r w:rsidRPr="00315B4F">
        <w:rPr>
          <w:rFonts w:ascii="Arial" w:eastAsia="Calibri" w:hAnsi="Arial" w:cs="Arial"/>
          <w:b/>
          <w:bCs/>
          <w:kern w:val="0"/>
          <w:sz w:val="24"/>
          <w:szCs w:val="24"/>
          <w:u w:val="single"/>
          <w14:ligatures w14:val="none"/>
        </w:rPr>
        <w:t>Our Answer</w:t>
      </w:r>
      <w:r>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 xml:space="preserve">Victoria Park and the Birks of Aberfeldy both form part of the Aberfeldy Common Good but this did not result from the late Queen’s Diamond Jubilee. </w:t>
      </w:r>
    </w:p>
    <w:p w14:paraId="6BE04579" w14:textId="77777777" w:rsidR="002F625F" w:rsidRPr="002F625F" w:rsidRDefault="002F625F" w:rsidP="002F625F">
      <w:pPr>
        <w:spacing w:after="0" w:line="276" w:lineRule="auto"/>
        <w:rPr>
          <w:rFonts w:ascii="Arial" w:eastAsia="Calibri" w:hAnsi="Arial" w:cs="Arial"/>
          <w:kern w:val="0"/>
          <w:sz w:val="24"/>
          <w:szCs w:val="24"/>
          <w14:ligatures w14:val="none"/>
        </w:rPr>
      </w:pPr>
      <w:r w:rsidRPr="002F625F">
        <w:rPr>
          <w:rFonts w:ascii="Arial" w:eastAsia="Calibri" w:hAnsi="Arial" w:cs="Arial"/>
          <w:kern w:val="0"/>
          <w:sz w:val="24"/>
          <w:szCs w:val="24"/>
          <w14:ligatures w14:val="none"/>
        </w:rPr>
        <w:t xml:space="preserve">The title to the Victoria Park was acquired by Feu Charter by the Most Honourable Gavin, Marquess of Breadalbane </w:t>
      </w:r>
      <w:proofErr w:type="spellStart"/>
      <w:r w:rsidRPr="002F625F">
        <w:rPr>
          <w:rFonts w:ascii="Arial" w:eastAsia="Calibri" w:hAnsi="Arial" w:cs="Arial"/>
          <w:kern w:val="0"/>
          <w:sz w:val="24"/>
          <w:szCs w:val="24"/>
          <w14:ligatures w14:val="none"/>
        </w:rPr>
        <w:t>ifo</w:t>
      </w:r>
      <w:proofErr w:type="spellEnd"/>
      <w:r w:rsidRPr="002F625F">
        <w:rPr>
          <w:rFonts w:ascii="Arial" w:eastAsia="Calibri" w:hAnsi="Arial" w:cs="Arial"/>
          <w:kern w:val="0"/>
          <w:sz w:val="24"/>
          <w:szCs w:val="24"/>
          <w14:ligatures w14:val="none"/>
        </w:rPr>
        <w:t xml:space="preserve"> the Provost Magistrates and Councillors of the Burgh of Aberfeldy dated 15 September 1920 and recorded in the Register of </w:t>
      </w:r>
      <w:proofErr w:type="spellStart"/>
      <w:r w:rsidRPr="002F625F">
        <w:rPr>
          <w:rFonts w:ascii="Arial" w:eastAsia="Calibri" w:hAnsi="Arial" w:cs="Arial"/>
          <w:kern w:val="0"/>
          <w:sz w:val="24"/>
          <w:szCs w:val="24"/>
          <w14:ligatures w14:val="none"/>
        </w:rPr>
        <w:t>Sasines</w:t>
      </w:r>
      <w:proofErr w:type="spellEnd"/>
      <w:r w:rsidRPr="002F625F">
        <w:rPr>
          <w:rFonts w:ascii="Arial" w:eastAsia="Calibri" w:hAnsi="Arial" w:cs="Arial"/>
          <w:kern w:val="0"/>
          <w:sz w:val="24"/>
          <w:szCs w:val="24"/>
          <w14:ligatures w14:val="none"/>
        </w:rPr>
        <w:t>, applicable to Perth on 22 October 1920. The original title consisted of over 40 Acres but in 1984, 37 acres were sold to the Trustees of Aberfeldy Golf Club.</w:t>
      </w:r>
    </w:p>
    <w:p w14:paraId="15D62154"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52C95C6C" w14:textId="77777777" w:rsidR="002F625F" w:rsidRPr="002F625F" w:rsidRDefault="002F625F" w:rsidP="002F625F">
      <w:pPr>
        <w:spacing w:after="0" w:line="276" w:lineRule="auto"/>
        <w:rPr>
          <w:rFonts w:ascii="Arial" w:eastAsia="Calibri" w:hAnsi="Arial" w:cs="Arial"/>
          <w:kern w:val="0"/>
          <w:sz w:val="24"/>
          <w:szCs w:val="24"/>
          <w14:ligatures w14:val="none"/>
        </w:rPr>
      </w:pPr>
      <w:r w:rsidRPr="002F625F">
        <w:rPr>
          <w:rFonts w:ascii="Arial" w:eastAsia="Calibri" w:hAnsi="Arial" w:cs="Arial"/>
          <w:kern w:val="0"/>
          <w:sz w:val="24"/>
          <w:szCs w:val="24"/>
          <w14:ligatures w14:val="none"/>
        </w:rPr>
        <w:t xml:space="preserve">The title to the Birks of Aberfeldy is a Disposition by John Alexander Simpson and Another, Executors of the late Mrs Millicent Frances Haggart in favour of the Provost Magistrates and Councillors of the Burgh of Aberfeldy dated 2, 5 &amp; 15 February and recorded in the Register of </w:t>
      </w:r>
      <w:proofErr w:type="spellStart"/>
      <w:r w:rsidRPr="002F625F">
        <w:rPr>
          <w:rFonts w:ascii="Arial" w:eastAsia="Calibri" w:hAnsi="Arial" w:cs="Arial"/>
          <w:kern w:val="0"/>
          <w:sz w:val="24"/>
          <w:szCs w:val="24"/>
          <w14:ligatures w14:val="none"/>
        </w:rPr>
        <w:t>Sasines</w:t>
      </w:r>
      <w:proofErr w:type="spellEnd"/>
      <w:r w:rsidRPr="002F625F">
        <w:rPr>
          <w:rFonts w:ascii="Arial" w:eastAsia="Calibri" w:hAnsi="Arial" w:cs="Arial"/>
          <w:kern w:val="0"/>
          <w:sz w:val="24"/>
          <w:szCs w:val="24"/>
          <w14:ligatures w14:val="none"/>
        </w:rPr>
        <w:t xml:space="preserve">, applicable to Perth on 2 May all 1968. The area was given to the Burgh by Mrs Haggart in memory of her late husband Ex Provost Haggart. It was her wish that the “present and future Town Councils would develop the areas </w:t>
      </w:r>
      <w:proofErr w:type="gramStart"/>
      <w:r w:rsidRPr="002F625F">
        <w:rPr>
          <w:rFonts w:ascii="Arial" w:eastAsia="Calibri" w:hAnsi="Arial" w:cs="Arial"/>
          <w:kern w:val="0"/>
          <w:sz w:val="24"/>
          <w:szCs w:val="24"/>
          <w14:ligatures w14:val="none"/>
        </w:rPr>
        <w:t>so as to</w:t>
      </w:r>
      <w:proofErr w:type="gramEnd"/>
      <w:r w:rsidRPr="002F625F">
        <w:rPr>
          <w:rFonts w:ascii="Arial" w:eastAsia="Calibri" w:hAnsi="Arial" w:cs="Arial"/>
          <w:kern w:val="0"/>
          <w:sz w:val="24"/>
          <w:szCs w:val="24"/>
          <w14:ligatures w14:val="none"/>
        </w:rPr>
        <w:t xml:space="preserve"> enhance their natural beauty and so maintain them as places of beauty for all those who stay in, and visit, the town of Aberfeldy. </w:t>
      </w:r>
    </w:p>
    <w:p w14:paraId="730BA261" w14:textId="77777777" w:rsidR="00F534F9" w:rsidRDefault="00F534F9" w:rsidP="002F625F">
      <w:pPr>
        <w:spacing w:after="0" w:line="276" w:lineRule="auto"/>
        <w:rPr>
          <w:rFonts w:ascii="Arial" w:eastAsia="Calibri" w:hAnsi="Arial" w:cs="Arial"/>
          <w:kern w:val="0"/>
          <w:sz w:val="24"/>
          <w:szCs w:val="24"/>
          <w14:ligatures w14:val="none"/>
        </w:rPr>
      </w:pPr>
    </w:p>
    <w:p w14:paraId="5B0262EB" w14:textId="77777777" w:rsidR="00E118FE" w:rsidRPr="002F625F" w:rsidRDefault="00E118FE" w:rsidP="002F625F">
      <w:pPr>
        <w:spacing w:after="0" w:line="276" w:lineRule="auto"/>
        <w:rPr>
          <w:rFonts w:ascii="Arial" w:eastAsia="Calibri" w:hAnsi="Arial" w:cs="Arial"/>
          <w:kern w:val="0"/>
          <w:sz w:val="24"/>
          <w:szCs w:val="24"/>
          <w14:ligatures w14:val="none"/>
        </w:rPr>
      </w:pPr>
    </w:p>
    <w:p w14:paraId="11EB6AF6"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4E2DA88D" w14:textId="51B91220" w:rsidR="002F625F" w:rsidRPr="002F625F" w:rsidRDefault="00315B4F" w:rsidP="00315B4F">
      <w:pPr>
        <w:spacing w:after="0" w:line="276" w:lineRule="auto"/>
        <w:contextualSpacing/>
        <w:rPr>
          <w:rFonts w:ascii="Arial" w:eastAsia="Calibri" w:hAnsi="Arial" w:cs="Arial"/>
          <w:i/>
          <w:iCs/>
          <w:kern w:val="0"/>
          <w:sz w:val="24"/>
          <w:szCs w:val="24"/>
          <w14:ligatures w14:val="none"/>
        </w:rPr>
      </w:pPr>
      <w:r w:rsidRPr="00315B4F">
        <w:rPr>
          <w:rFonts w:ascii="Arial" w:eastAsia="Calibri" w:hAnsi="Arial" w:cs="Arial"/>
          <w:b/>
          <w:bCs/>
          <w:kern w:val="0"/>
          <w:sz w:val="24"/>
          <w:szCs w:val="24"/>
          <w:u w:val="single"/>
          <w14:ligatures w14:val="none"/>
        </w:rPr>
        <w:t xml:space="preserve">Response </w:t>
      </w:r>
      <w:proofErr w:type="gramStart"/>
      <w:r w:rsidRPr="00315B4F">
        <w:rPr>
          <w:rFonts w:ascii="Arial" w:eastAsia="Calibri" w:hAnsi="Arial" w:cs="Arial"/>
          <w:b/>
          <w:bCs/>
          <w:kern w:val="0"/>
          <w:sz w:val="24"/>
          <w:szCs w:val="24"/>
          <w:u w:val="single"/>
          <w14:ligatures w14:val="none"/>
        </w:rPr>
        <w:t>4</w:t>
      </w:r>
      <w:r w:rsidR="00F534F9">
        <w:rPr>
          <w:rFonts w:ascii="Arial" w:eastAsia="Calibri" w:hAnsi="Arial" w:cs="Arial"/>
          <w:b/>
          <w:bCs/>
          <w:kern w:val="0"/>
          <w:sz w:val="24"/>
          <w:szCs w:val="24"/>
          <w:u w:val="single"/>
          <w14:ligatures w14:val="none"/>
        </w:rPr>
        <w:t xml:space="preserve">  Alyth</w:t>
      </w:r>
      <w:proofErr w:type="gramEnd"/>
      <w:r>
        <w:rPr>
          <w:rFonts w:ascii="Arial" w:eastAsia="Calibri" w:hAnsi="Arial" w:cs="Arial"/>
          <w:i/>
          <w:iCs/>
          <w:kern w:val="0"/>
          <w:sz w:val="24"/>
          <w:szCs w:val="24"/>
          <w14:ligatures w14:val="none"/>
        </w:rPr>
        <w:t xml:space="preserve">   </w:t>
      </w:r>
      <w:r w:rsidR="002F625F" w:rsidRPr="002F625F">
        <w:rPr>
          <w:rFonts w:ascii="Arial" w:eastAsia="Calibri" w:hAnsi="Arial" w:cs="Arial"/>
          <w:i/>
          <w:iCs/>
          <w:kern w:val="0"/>
          <w:sz w:val="24"/>
          <w:szCs w:val="24"/>
          <w14:ligatures w14:val="none"/>
        </w:rPr>
        <w:t>The WHOLE of the Market Muir, bordered by Airlie Street, Meigle Road, Meigle Drive and a field with one house on the fourth (south) side.</w:t>
      </w:r>
      <w:r>
        <w:rPr>
          <w:rFonts w:ascii="Arial" w:eastAsia="Calibri" w:hAnsi="Arial" w:cs="Arial"/>
          <w:i/>
          <w:iCs/>
          <w:kern w:val="0"/>
          <w:sz w:val="24"/>
          <w:szCs w:val="24"/>
          <w14:ligatures w14:val="none"/>
        </w:rPr>
        <w:t xml:space="preserve"> </w:t>
      </w:r>
      <w:r w:rsidR="002F625F" w:rsidRPr="002F625F">
        <w:rPr>
          <w:rFonts w:ascii="Arial" w:eastAsia="Calibri" w:hAnsi="Arial" w:cs="Arial"/>
          <w:i/>
          <w:iCs/>
          <w:kern w:val="0"/>
          <w:sz w:val="24"/>
          <w:szCs w:val="24"/>
          <w14:ligatures w14:val="none"/>
        </w:rPr>
        <w:t xml:space="preserve">At present, in the draft map plan, only the war memorial area in the north-west corner of the Muir is marked in red as common good. In the draft register, the entry mentions 'Alyth War Memorials and garden, Alyth Muir, Airlie Street/Meigle Road junctions'. (This is the area marked in red on the map). However, in the COMMENTS section, it states that it is 'situated near the market square' which is a completely different location and I assume refers to the other small memorial and garden (for South Africa) at the junction of Albert Street and </w:t>
      </w:r>
      <w:proofErr w:type="spellStart"/>
      <w:r w:rsidR="002F625F" w:rsidRPr="002F625F">
        <w:rPr>
          <w:rFonts w:ascii="Arial" w:eastAsia="Calibri" w:hAnsi="Arial" w:cs="Arial"/>
          <w:i/>
          <w:iCs/>
          <w:kern w:val="0"/>
          <w:sz w:val="24"/>
          <w:szCs w:val="24"/>
          <w14:ligatures w14:val="none"/>
        </w:rPr>
        <w:t>Bamff</w:t>
      </w:r>
      <w:proofErr w:type="spellEnd"/>
      <w:r w:rsidR="002F625F" w:rsidRPr="002F625F">
        <w:rPr>
          <w:rFonts w:ascii="Arial" w:eastAsia="Calibri" w:hAnsi="Arial" w:cs="Arial"/>
          <w:i/>
          <w:iCs/>
          <w:kern w:val="0"/>
          <w:sz w:val="24"/>
          <w:szCs w:val="24"/>
          <w14:ligatures w14:val="none"/>
        </w:rPr>
        <w:t xml:space="preserve"> Road next to the Square and this area is not marked in red on the map so maybe that should also be included.</w:t>
      </w:r>
    </w:p>
    <w:p w14:paraId="48A81199"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72B7F564" w14:textId="6830397C" w:rsidR="002F625F" w:rsidRPr="002F625F" w:rsidRDefault="00E118FE" w:rsidP="002F625F">
      <w:pPr>
        <w:spacing w:after="0" w:line="276" w:lineRule="auto"/>
        <w:rPr>
          <w:rFonts w:ascii="Arial" w:eastAsia="Calibri" w:hAnsi="Arial" w:cs="Arial"/>
          <w:kern w:val="0"/>
          <w:sz w:val="24"/>
          <w:szCs w:val="24"/>
          <w14:ligatures w14:val="none"/>
        </w:rPr>
      </w:pPr>
      <w:r w:rsidRPr="00315B4F">
        <w:rPr>
          <w:rFonts w:ascii="Arial" w:eastAsia="Calibri" w:hAnsi="Arial" w:cs="Arial"/>
          <w:b/>
          <w:bCs/>
          <w:kern w:val="0"/>
          <w:sz w:val="24"/>
          <w:szCs w:val="24"/>
          <w:u w:val="single"/>
          <w14:ligatures w14:val="none"/>
        </w:rPr>
        <w:t>Our Answer</w:t>
      </w:r>
      <w:r>
        <w:rPr>
          <w:rFonts w:ascii="Arial" w:eastAsia="Calibri" w:hAnsi="Arial" w:cs="Arial"/>
          <w:kern w:val="0"/>
          <w:sz w:val="24"/>
          <w:szCs w:val="24"/>
          <w14:ligatures w14:val="none"/>
        </w:rPr>
        <w:t xml:space="preserve">: </w:t>
      </w:r>
      <w:r w:rsidR="00315B4F">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The South African War Memorial was</w:t>
      </w:r>
      <w:r w:rsidR="002F625F">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not considered to be Common Good property, as it is not owned by the Council. Furthermore, the larger area of the Market Muir is not Common Good either, as it was not transferred to the Council from the Burgh.</w:t>
      </w:r>
      <w:r w:rsidR="002F625F">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The whole area was acquired and owned by the former Eastern District</w:t>
      </w:r>
      <w:r w:rsidR="002F625F">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Council and not by the former Burgh and accordingly this means that it is not common good property.</w:t>
      </w:r>
    </w:p>
    <w:p w14:paraId="4808C61C" w14:textId="77777777" w:rsidR="002F625F" w:rsidRPr="002F625F" w:rsidRDefault="002F625F" w:rsidP="002F625F">
      <w:pPr>
        <w:spacing w:after="0" w:line="276" w:lineRule="auto"/>
        <w:rPr>
          <w:rFonts w:ascii="Arial" w:eastAsia="Calibri" w:hAnsi="Arial" w:cs="Arial"/>
          <w:kern w:val="0"/>
          <w:sz w:val="24"/>
          <w:szCs w:val="24"/>
          <w14:ligatures w14:val="none"/>
        </w:rPr>
      </w:pPr>
    </w:p>
    <w:p w14:paraId="7558109F" w14:textId="77777777" w:rsidR="00E118FE" w:rsidRPr="002F625F" w:rsidRDefault="00E118FE" w:rsidP="002F625F">
      <w:pPr>
        <w:spacing w:after="0" w:line="276" w:lineRule="auto"/>
        <w:rPr>
          <w:rFonts w:ascii="Arial" w:eastAsia="Calibri" w:hAnsi="Arial" w:cs="Arial"/>
          <w:kern w:val="0"/>
          <w:sz w:val="24"/>
          <w:szCs w:val="24"/>
          <w14:ligatures w14:val="none"/>
        </w:rPr>
      </w:pPr>
    </w:p>
    <w:p w14:paraId="73A24D1A" w14:textId="6A416B9B" w:rsidR="00315B4F" w:rsidRPr="00315B4F" w:rsidRDefault="00315B4F" w:rsidP="00315B4F">
      <w:pPr>
        <w:spacing w:after="0" w:line="276" w:lineRule="auto"/>
        <w:rPr>
          <w:rFonts w:ascii="Arial" w:eastAsia="Calibri" w:hAnsi="Arial" w:cs="Arial"/>
          <w:i/>
          <w:iCs/>
          <w:kern w:val="0"/>
          <w:sz w:val="24"/>
          <w:szCs w:val="24"/>
          <w14:ligatures w14:val="none"/>
        </w:rPr>
      </w:pPr>
      <w:r w:rsidRPr="00F534F9">
        <w:rPr>
          <w:rFonts w:ascii="Arial" w:eastAsia="Calibri" w:hAnsi="Arial" w:cs="Arial"/>
          <w:b/>
          <w:bCs/>
          <w:kern w:val="0"/>
          <w:sz w:val="24"/>
          <w:szCs w:val="24"/>
          <w:u w:val="single"/>
          <w14:ligatures w14:val="none"/>
        </w:rPr>
        <w:t>Response 5</w:t>
      </w:r>
      <w:r w:rsidR="00F534F9">
        <w:rPr>
          <w:rFonts w:ascii="Arial" w:eastAsia="Calibri" w:hAnsi="Arial" w:cs="Arial"/>
          <w:b/>
          <w:bCs/>
          <w:kern w:val="0"/>
          <w:sz w:val="24"/>
          <w:szCs w:val="24"/>
          <w:u w:val="single"/>
          <w14:ligatures w14:val="none"/>
        </w:rPr>
        <w:t xml:space="preserve">   Perth</w:t>
      </w:r>
      <w:r>
        <w:rPr>
          <w:rFonts w:ascii="Arial" w:eastAsia="Calibri" w:hAnsi="Arial" w:cs="Arial"/>
          <w:i/>
          <w:iCs/>
          <w:kern w:val="0"/>
          <w:sz w:val="24"/>
          <w:szCs w:val="24"/>
          <w14:ligatures w14:val="none"/>
        </w:rPr>
        <w:t>.</w:t>
      </w:r>
      <w:r w:rsidRPr="00315B4F">
        <w:t xml:space="preserve"> </w:t>
      </w:r>
      <w:r w:rsidR="00F534F9">
        <w:t xml:space="preserve">  </w:t>
      </w:r>
      <w:r w:rsidRPr="00315B4F">
        <w:rPr>
          <w:rFonts w:ascii="Arial" w:eastAsia="Calibri" w:hAnsi="Arial" w:cs="Arial"/>
          <w:i/>
          <w:iCs/>
          <w:kern w:val="0"/>
          <w:sz w:val="24"/>
          <w:szCs w:val="24"/>
          <w14:ligatures w14:val="none"/>
        </w:rPr>
        <w:t xml:space="preserve">The Council received a representation which proposed that there was an area of burgage-held land which did not feature on the draft Common Good Register. The respondent submitted a plan prepared by the Town Clerk in </w:t>
      </w:r>
      <w:r w:rsidRPr="00315B4F">
        <w:rPr>
          <w:rFonts w:ascii="Arial" w:eastAsia="Calibri" w:hAnsi="Arial" w:cs="Arial"/>
          <w:i/>
          <w:iCs/>
          <w:kern w:val="0"/>
          <w:sz w:val="24"/>
          <w:szCs w:val="24"/>
          <w14:ligatures w14:val="none"/>
        </w:rPr>
        <w:lastRenderedPageBreak/>
        <w:t xml:space="preserve">1951 showing this </w:t>
      </w:r>
      <w:proofErr w:type="gramStart"/>
      <w:r w:rsidRPr="00315B4F">
        <w:rPr>
          <w:rFonts w:ascii="Arial" w:eastAsia="Calibri" w:hAnsi="Arial" w:cs="Arial"/>
          <w:i/>
          <w:iCs/>
          <w:kern w:val="0"/>
          <w:sz w:val="24"/>
          <w:szCs w:val="24"/>
          <w14:ligatures w14:val="none"/>
        </w:rPr>
        <w:t>area coloured</w:t>
      </w:r>
      <w:proofErr w:type="gramEnd"/>
      <w:r w:rsidRPr="00315B4F">
        <w:rPr>
          <w:rFonts w:ascii="Arial" w:eastAsia="Calibri" w:hAnsi="Arial" w:cs="Arial"/>
          <w:i/>
          <w:iCs/>
          <w:kern w:val="0"/>
          <w:sz w:val="24"/>
          <w:szCs w:val="24"/>
          <w14:ligatures w14:val="none"/>
        </w:rPr>
        <w:t xml:space="preserve"> pink and also a further plan upon which the respondent had hatched the relevant area. The respondent submitted that this area should be featured on the Register, as it appeared to him to form part of the original Burgh Charter. The respondent also submitted that part of the foreshore was included in the Charter and is therefore also burgage-held. </w:t>
      </w:r>
    </w:p>
    <w:p w14:paraId="7AA05437" w14:textId="3474C732" w:rsidR="002F625F" w:rsidRPr="002F625F" w:rsidRDefault="00315B4F" w:rsidP="002F625F">
      <w:pPr>
        <w:spacing w:after="0" w:line="276" w:lineRule="auto"/>
        <w:rPr>
          <w:rFonts w:ascii="Arial" w:eastAsia="Calibri" w:hAnsi="Arial" w:cs="Arial"/>
          <w:i/>
          <w:iCs/>
          <w:kern w:val="0"/>
          <w:sz w:val="24"/>
          <w:szCs w:val="24"/>
          <w14:ligatures w14:val="none"/>
        </w:rPr>
      </w:pPr>
      <w:r w:rsidRPr="00315B4F">
        <w:rPr>
          <w:rFonts w:ascii="Arial" w:eastAsia="Calibri" w:hAnsi="Arial" w:cs="Arial"/>
          <w:i/>
          <w:iCs/>
          <w:kern w:val="0"/>
          <w:sz w:val="24"/>
          <w:szCs w:val="24"/>
          <w14:ligatures w14:val="none"/>
        </w:rPr>
        <w:t xml:space="preserve">The respondent also proposed that there is a stretch of the River Tay Estuary belonging to the Council in the vicinity of </w:t>
      </w:r>
      <w:proofErr w:type="spellStart"/>
      <w:r w:rsidRPr="00315B4F">
        <w:rPr>
          <w:rFonts w:ascii="Arial" w:eastAsia="Calibri" w:hAnsi="Arial" w:cs="Arial"/>
          <w:i/>
          <w:iCs/>
          <w:kern w:val="0"/>
          <w:sz w:val="24"/>
          <w:szCs w:val="24"/>
          <w14:ligatures w14:val="none"/>
        </w:rPr>
        <w:t>Kinfauns</w:t>
      </w:r>
      <w:proofErr w:type="spellEnd"/>
      <w:r w:rsidRPr="00315B4F">
        <w:rPr>
          <w:rFonts w:ascii="Arial" w:eastAsia="Calibri" w:hAnsi="Arial" w:cs="Arial"/>
          <w:i/>
          <w:iCs/>
          <w:kern w:val="0"/>
          <w:sz w:val="24"/>
          <w:szCs w:val="24"/>
          <w14:ligatures w14:val="none"/>
        </w:rPr>
        <w:t xml:space="preserve"> which may be part of the burgage however the respondent also noted that this may not in fact be the case.</w:t>
      </w:r>
    </w:p>
    <w:p w14:paraId="15A2D424" w14:textId="77777777" w:rsidR="00315B4F" w:rsidRPr="002F625F" w:rsidRDefault="00315B4F" w:rsidP="002F625F">
      <w:pPr>
        <w:spacing w:after="0" w:line="276" w:lineRule="auto"/>
        <w:rPr>
          <w:rFonts w:ascii="Arial" w:eastAsia="Calibri" w:hAnsi="Arial" w:cs="Arial"/>
          <w:i/>
          <w:iCs/>
          <w:kern w:val="0"/>
          <w:sz w:val="24"/>
          <w:szCs w:val="24"/>
          <w14:ligatures w14:val="none"/>
        </w:rPr>
      </w:pPr>
    </w:p>
    <w:p w14:paraId="3F40776F" w14:textId="77777777" w:rsidR="00315B4F" w:rsidRDefault="00E118FE" w:rsidP="00315B4F">
      <w:pPr>
        <w:spacing w:after="0" w:line="276" w:lineRule="auto"/>
        <w:rPr>
          <w:rFonts w:ascii="Arial" w:eastAsia="Calibri" w:hAnsi="Arial" w:cs="Arial"/>
          <w:kern w:val="0"/>
          <w:sz w:val="24"/>
          <w:szCs w:val="24"/>
          <w14:ligatures w14:val="none"/>
        </w:rPr>
      </w:pPr>
      <w:r w:rsidRPr="00F534F9">
        <w:rPr>
          <w:rFonts w:ascii="Arial" w:eastAsia="Calibri" w:hAnsi="Arial" w:cs="Arial"/>
          <w:b/>
          <w:bCs/>
          <w:kern w:val="0"/>
          <w:sz w:val="24"/>
          <w:szCs w:val="24"/>
          <w:u w:val="single"/>
          <w14:ligatures w14:val="none"/>
        </w:rPr>
        <w:t>Our Answer</w:t>
      </w:r>
      <w:r w:rsidRPr="00F534F9">
        <w:rPr>
          <w:rFonts w:ascii="Arial" w:eastAsia="Calibri" w:hAnsi="Arial" w:cs="Arial"/>
          <w:b/>
          <w:bCs/>
          <w:kern w:val="0"/>
          <w:sz w:val="24"/>
          <w:szCs w:val="24"/>
          <w14:ligatures w14:val="none"/>
        </w:rPr>
        <w:t>:</w:t>
      </w:r>
      <w:r>
        <w:rPr>
          <w:rFonts w:ascii="Arial" w:eastAsia="Calibri" w:hAnsi="Arial" w:cs="Arial"/>
          <w:kern w:val="0"/>
          <w:sz w:val="24"/>
          <w:szCs w:val="24"/>
          <w14:ligatures w14:val="none"/>
        </w:rPr>
        <w:t xml:space="preserve"> </w:t>
      </w:r>
      <w:r w:rsidR="002F625F" w:rsidRPr="002F625F">
        <w:rPr>
          <w:rFonts w:ascii="Arial" w:eastAsia="Calibri" w:hAnsi="Arial" w:cs="Arial"/>
          <w:kern w:val="0"/>
          <w:sz w:val="24"/>
          <w:szCs w:val="24"/>
          <w14:ligatures w14:val="none"/>
        </w:rPr>
        <w:t xml:space="preserve">Following this representation a further title search </w:t>
      </w:r>
      <w:r w:rsidR="002F625F">
        <w:rPr>
          <w:rFonts w:ascii="Arial" w:eastAsia="Calibri" w:hAnsi="Arial" w:cs="Arial"/>
          <w:kern w:val="0"/>
          <w:sz w:val="24"/>
          <w:szCs w:val="24"/>
          <w14:ligatures w14:val="none"/>
        </w:rPr>
        <w:t>was</w:t>
      </w:r>
      <w:r w:rsidR="002F625F" w:rsidRPr="002F625F">
        <w:rPr>
          <w:rFonts w:ascii="Arial" w:eastAsia="Calibri" w:hAnsi="Arial" w:cs="Arial"/>
          <w:kern w:val="0"/>
          <w:sz w:val="24"/>
          <w:szCs w:val="24"/>
          <w14:ligatures w14:val="none"/>
        </w:rPr>
        <w:t xml:space="preserve"> instructed. We investiga</w:t>
      </w:r>
      <w:r w:rsidR="002F625F">
        <w:rPr>
          <w:rFonts w:ascii="Arial" w:eastAsia="Calibri" w:hAnsi="Arial" w:cs="Arial"/>
          <w:kern w:val="0"/>
          <w:sz w:val="24"/>
          <w:szCs w:val="24"/>
          <w14:ligatures w14:val="none"/>
        </w:rPr>
        <w:t xml:space="preserve">ted </w:t>
      </w:r>
      <w:r w:rsidR="002F625F" w:rsidRPr="002F625F">
        <w:rPr>
          <w:rFonts w:ascii="Arial" w:eastAsia="Calibri" w:hAnsi="Arial" w:cs="Arial"/>
          <w:kern w:val="0"/>
          <w:sz w:val="24"/>
          <w:szCs w:val="24"/>
          <w14:ligatures w14:val="none"/>
        </w:rPr>
        <w:t xml:space="preserve">how the Council acquired these areas, in consultation with the Archivist at Culture Perth &amp; Kinross. </w:t>
      </w:r>
    </w:p>
    <w:p w14:paraId="5CC9B909" w14:textId="77777777" w:rsidR="002F625F" w:rsidRDefault="002F625F" w:rsidP="002F625F">
      <w:pPr>
        <w:spacing w:after="0" w:line="276" w:lineRule="auto"/>
        <w:rPr>
          <w:rFonts w:ascii="Arial" w:eastAsia="Calibri" w:hAnsi="Arial" w:cs="Arial"/>
          <w:kern w:val="0"/>
          <w:sz w:val="24"/>
          <w:szCs w:val="24"/>
          <w14:ligatures w14:val="none"/>
        </w:rPr>
      </w:pPr>
    </w:p>
    <w:p w14:paraId="75CAF4FA" w14:textId="405D8DEC" w:rsidR="002F625F" w:rsidRPr="002F625F" w:rsidRDefault="002F625F" w:rsidP="00315B4F">
      <w:pPr>
        <w:spacing w:after="0" w:line="276" w:lineRule="auto"/>
        <w:rPr>
          <w:rFonts w:ascii="Arial" w:eastAsia="Calibri" w:hAnsi="Arial" w:cs="Arial"/>
          <w:kern w:val="0"/>
          <w:sz w:val="24"/>
          <w:szCs w:val="24"/>
          <w14:ligatures w14:val="none"/>
        </w:rPr>
      </w:pPr>
      <w:r w:rsidRPr="002F625F">
        <w:rPr>
          <w:rFonts w:ascii="Arial" w:eastAsia="Calibri" w:hAnsi="Arial" w:cs="Arial"/>
          <w:kern w:val="0"/>
          <w:sz w:val="24"/>
          <w:szCs w:val="24"/>
          <w14:ligatures w14:val="none"/>
        </w:rPr>
        <w:t xml:space="preserve">The Council has now further investigated how the Council acquired title to the areas coloured pale pink on the Town Clerk plan submitted with the representation. These areas are now known as Shoe Lane (leading from Shore Road) and the access track </w:t>
      </w:r>
      <w:proofErr w:type="gramStart"/>
      <w:r w:rsidRPr="002F625F">
        <w:rPr>
          <w:rFonts w:ascii="Arial" w:eastAsia="Calibri" w:hAnsi="Arial" w:cs="Arial"/>
          <w:kern w:val="0"/>
          <w:sz w:val="24"/>
          <w:szCs w:val="24"/>
          <w14:ligatures w14:val="none"/>
        </w:rPr>
        <w:t>continuing on</w:t>
      </w:r>
      <w:proofErr w:type="gramEnd"/>
      <w:r w:rsidRPr="002F625F">
        <w:rPr>
          <w:rFonts w:ascii="Arial" w:eastAsia="Calibri" w:hAnsi="Arial" w:cs="Arial"/>
          <w:kern w:val="0"/>
          <w:sz w:val="24"/>
          <w:szCs w:val="24"/>
          <w14:ligatures w14:val="none"/>
        </w:rPr>
        <w:t xml:space="preserve"> from that into the industrial estate. Although the historical title position in this area is complex, our further title investigations have concluded that title to the majority of Shoe Lane and the access track</w:t>
      </w:r>
      <w:r w:rsidR="0009447E">
        <w:rPr>
          <w:rFonts w:ascii="Arial" w:eastAsia="Calibri" w:hAnsi="Arial" w:cs="Arial"/>
          <w:kern w:val="0"/>
          <w:sz w:val="24"/>
          <w:szCs w:val="24"/>
          <w14:ligatures w14:val="none"/>
        </w:rPr>
        <w:t xml:space="preserve"> </w:t>
      </w:r>
      <w:r w:rsidRPr="002F625F">
        <w:rPr>
          <w:rFonts w:ascii="Arial" w:eastAsia="Calibri" w:hAnsi="Arial" w:cs="Arial"/>
          <w:kern w:val="0"/>
          <w:sz w:val="24"/>
          <w:szCs w:val="24"/>
          <w14:ligatures w14:val="none"/>
        </w:rPr>
        <w:t xml:space="preserve">(to the extent shown coloured </w:t>
      </w:r>
      <w:r w:rsidR="00EC2223">
        <w:rPr>
          <w:rFonts w:ascii="Arial" w:eastAsia="Calibri" w:hAnsi="Arial" w:cs="Arial"/>
          <w:kern w:val="0"/>
          <w:sz w:val="24"/>
          <w:szCs w:val="24"/>
          <w14:ligatures w14:val="none"/>
        </w:rPr>
        <w:t>green</w:t>
      </w:r>
      <w:r w:rsidRPr="002F625F">
        <w:rPr>
          <w:rFonts w:ascii="Arial" w:eastAsia="Calibri" w:hAnsi="Arial" w:cs="Arial"/>
          <w:kern w:val="0"/>
          <w:sz w:val="24"/>
          <w:szCs w:val="24"/>
          <w14:ligatures w14:val="none"/>
        </w:rPr>
        <w:t xml:space="preserve"> on the plan</w:t>
      </w:r>
      <w:r w:rsidR="00FD7DE2">
        <w:rPr>
          <w:rFonts w:ascii="Arial" w:eastAsia="Calibri" w:hAnsi="Arial" w:cs="Arial"/>
          <w:kern w:val="0"/>
          <w:sz w:val="24"/>
          <w:szCs w:val="24"/>
          <w14:ligatures w14:val="none"/>
        </w:rPr>
        <w:t>)</w:t>
      </w:r>
      <w:r w:rsidRPr="002F625F">
        <w:rPr>
          <w:rFonts w:ascii="Arial" w:eastAsia="Calibri" w:hAnsi="Arial" w:cs="Arial"/>
          <w:kern w:val="0"/>
          <w:sz w:val="24"/>
          <w:szCs w:val="24"/>
          <w14:ligatures w14:val="none"/>
        </w:rPr>
        <w:t xml:space="preserve"> is derived from the 1600 Perth Burgh Charter and are therefore considered to be common good property.</w:t>
      </w:r>
    </w:p>
    <w:p w14:paraId="062515EE" w14:textId="77777777" w:rsidR="002F625F" w:rsidRPr="002F625F" w:rsidRDefault="002F625F" w:rsidP="002F625F">
      <w:pPr>
        <w:spacing w:after="0" w:line="240" w:lineRule="auto"/>
        <w:rPr>
          <w:rFonts w:ascii="Arial" w:eastAsia="Calibri" w:hAnsi="Arial" w:cs="Arial"/>
          <w:kern w:val="0"/>
          <w:sz w:val="24"/>
          <w:szCs w:val="24"/>
          <w14:ligatures w14:val="none"/>
        </w:rPr>
      </w:pPr>
    </w:p>
    <w:p w14:paraId="57C70FB8" w14:textId="0A7EDFE5" w:rsidR="002F625F" w:rsidRPr="002F625F" w:rsidRDefault="002F625F" w:rsidP="00FD7DE2">
      <w:pPr>
        <w:spacing w:after="0" w:line="276" w:lineRule="auto"/>
        <w:rPr>
          <w:rFonts w:ascii="Arial" w:eastAsia="Calibri" w:hAnsi="Arial" w:cs="Arial"/>
          <w:kern w:val="0"/>
          <w:sz w:val="24"/>
          <w:szCs w:val="24"/>
          <w14:ligatures w14:val="none"/>
        </w:rPr>
      </w:pPr>
      <w:r w:rsidRPr="002F625F">
        <w:rPr>
          <w:rFonts w:ascii="Arial" w:eastAsia="Calibri" w:hAnsi="Arial" w:cs="Arial"/>
          <w:kern w:val="0"/>
          <w:sz w:val="24"/>
          <w:szCs w:val="24"/>
          <w14:ligatures w14:val="none"/>
        </w:rPr>
        <w:t>Our investigations have also concluded that the eastern section of Shoe Lane and the northern section of the access track</w:t>
      </w:r>
      <w:r w:rsidR="0009447E">
        <w:rPr>
          <w:rFonts w:ascii="Arial" w:eastAsia="Calibri" w:hAnsi="Arial" w:cs="Arial"/>
          <w:kern w:val="0"/>
          <w:sz w:val="24"/>
          <w:szCs w:val="24"/>
          <w14:ligatures w14:val="none"/>
        </w:rPr>
        <w:t xml:space="preserve"> </w:t>
      </w:r>
      <w:r w:rsidRPr="002F625F">
        <w:rPr>
          <w:rFonts w:ascii="Arial" w:eastAsia="Calibri" w:hAnsi="Arial" w:cs="Arial"/>
          <w:kern w:val="0"/>
          <w:sz w:val="24"/>
          <w:szCs w:val="24"/>
          <w14:ligatures w14:val="none"/>
        </w:rPr>
        <w:t xml:space="preserve">(to the extent shown coloured </w:t>
      </w:r>
      <w:r w:rsidR="00EC2223">
        <w:rPr>
          <w:rFonts w:ascii="Arial" w:eastAsia="Calibri" w:hAnsi="Arial" w:cs="Arial"/>
          <w:kern w:val="0"/>
          <w:sz w:val="24"/>
          <w:szCs w:val="24"/>
          <w14:ligatures w14:val="none"/>
        </w:rPr>
        <w:t>purple</w:t>
      </w:r>
      <w:r w:rsidR="00FD7DE2">
        <w:rPr>
          <w:rFonts w:ascii="Arial" w:eastAsia="Calibri" w:hAnsi="Arial" w:cs="Arial"/>
          <w:kern w:val="0"/>
          <w:sz w:val="24"/>
          <w:szCs w:val="24"/>
          <w14:ligatures w14:val="none"/>
        </w:rPr>
        <w:t xml:space="preserve"> </w:t>
      </w:r>
      <w:r w:rsidRPr="002F625F">
        <w:rPr>
          <w:rFonts w:ascii="Arial" w:eastAsia="Calibri" w:hAnsi="Arial" w:cs="Arial"/>
          <w:kern w:val="0"/>
          <w:sz w:val="24"/>
          <w:szCs w:val="24"/>
          <w14:ligatures w14:val="none"/>
        </w:rPr>
        <w:t xml:space="preserve">on the plan) are in fact areas of former foreshore which were reclaimed at some point between 1864 and 1933 as a consequence of the movement of the line of mean and </w:t>
      </w:r>
      <w:proofErr w:type="gramStart"/>
      <w:r w:rsidRPr="002F625F">
        <w:rPr>
          <w:rFonts w:ascii="Arial" w:eastAsia="Calibri" w:hAnsi="Arial" w:cs="Arial"/>
          <w:kern w:val="0"/>
          <w:sz w:val="24"/>
          <w:szCs w:val="24"/>
          <w14:ligatures w14:val="none"/>
        </w:rPr>
        <w:t>high water</w:t>
      </w:r>
      <w:proofErr w:type="gramEnd"/>
      <w:r w:rsidRPr="002F625F">
        <w:rPr>
          <w:rFonts w:ascii="Arial" w:eastAsia="Calibri" w:hAnsi="Arial" w:cs="Arial"/>
          <w:kern w:val="0"/>
          <w:sz w:val="24"/>
          <w:szCs w:val="24"/>
          <w14:ligatures w14:val="none"/>
        </w:rPr>
        <w:t xml:space="preserve"> springs and as such accrued to the Council. These areas are not considered to be common good property.</w:t>
      </w:r>
    </w:p>
    <w:p w14:paraId="0AB2F1E5" w14:textId="77777777" w:rsidR="002F625F" w:rsidRPr="002F625F" w:rsidRDefault="002F625F" w:rsidP="00FD7DE2">
      <w:pPr>
        <w:spacing w:after="0" w:line="276" w:lineRule="auto"/>
        <w:rPr>
          <w:rFonts w:ascii="Arial" w:eastAsia="Calibri" w:hAnsi="Arial" w:cs="Arial"/>
          <w:kern w:val="0"/>
          <w:sz w:val="24"/>
          <w:szCs w:val="24"/>
          <w14:ligatures w14:val="none"/>
        </w:rPr>
      </w:pPr>
    </w:p>
    <w:p w14:paraId="0DF68ED3" w14:textId="77777777" w:rsidR="002F625F" w:rsidRPr="002F625F" w:rsidRDefault="002F625F" w:rsidP="00FD7DE2">
      <w:pPr>
        <w:spacing w:after="0" w:line="276" w:lineRule="auto"/>
        <w:rPr>
          <w:rFonts w:ascii="Arial" w:eastAsia="Calibri" w:hAnsi="Arial" w:cs="Arial"/>
          <w:kern w:val="0"/>
          <w:sz w:val="24"/>
          <w:szCs w:val="24"/>
          <w14:ligatures w14:val="none"/>
        </w:rPr>
      </w:pPr>
      <w:r w:rsidRPr="002F625F">
        <w:rPr>
          <w:rFonts w:ascii="Arial" w:eastAsia="Calibri" w:hAnsi="Arial" w:cs="Arial"/>
          <w:kern w:val="0"/>
          <w:sz w:val="24"/>
          <w:szCs w:val="24"/>
          <w14:ligatures w14:val="none"/>
        </w:rPr>
        <w:t xml:space="preserve">The representation also suggested that the foreshore was disponed by the Burgh Charter. Following consideration, whilst the Council acknowledges that certain Islands were disponed as part of the Charter along with </w:t>
      </w:r>
      <w:proofErr w:type="spellStart"/>
      <w:r w:rsidRPr="002F625F">
        <w:rPr>
          <w:rFonts w:ascii="Arial" w:eastAsia="Calibri" w:hAnsi="Arial" w:cs="Arial"/>
          <w:kern w:val="0"/>
          <w:sz w:val="24"/>
          <w:szCs w:val="24"/>
          <w14:ligatures w14:val="none"/>
        </w:rPr>
        <w:t>fishings</w:t>
      </w:r>
      <w:proofErr w:type="spellEnd"/>
      <w:r w:rsidRPr="002F625F">
        <w:rPr>
          <w:rFonts w:ascii="Arial" w:eastAsia="Calibri" w:hAnsi="Arial" w:cs="Arial"/>
          <w:kern w:val="0"/>
          <w:sz w:val="24"/>
          <w:szCs w:val="24"/>
          <w14:ligatures w14:val="none"/>
        </w:rPr>
        <w:t xml:space="preserve">, including salmon </w:t>
      </w:r>
      <w:proofErr w:type="spellStart"/>
      <w:r w:rsidRPr="002F625F">
        <w:rPr>
          <w:rFonts w:ascii="Arial" w:eastAsia="Calibri" w:hAnsi="Arial" w:cs="Arial"/>
          <w:kern w:val="0"/>
          <w:sz w:val="24"/>
          <w:szCs w:val="24"/>
          <w14:ligatures w14:val="none"/>
        </w:rPr>
        <w:t>fishings</w:t>
      </w:r>
      <w:proofErr w:type="spellEnd"/>
      <w:r w:rsidRPr="002F625F">
        <w:rPr>
          <w:rFonts w:ascii="Arial" w:eastAsia="Calibri" w:hAnsi="Arial" w:cs="Arial"/>
          <w:kern w:val="0"/>
          <w:sz w:val="24"/>
          <w:szCs w:val="24"/>
          <w14:ligatures w14:val="none"/>
        </w:rPr>
        <w:t>, this is not believed to amount to a disposition of the foreshore and there is no specific mention of the foreshore in the Charter.</w:t>
      </w:r>
    </w:p>
    <w:p w14:paraId="5C916B83" w14:textId="77777777" w:rsidR="00315B4F" w:rsidRPr="002F625F" w:rsidRDefault="00315B4F" w:rsidP="002F625F">
      <w:pPr>
        <w:spacing w:after="0" w:line="240" w:lineRule="auto"/>
        <w:rPr>
          <w:rFonts w:ascii="Arial" w:eastAsia="Calibri" w:hAnsi="Arial" w:cs="Arial"/>
          <w:kern w:val="0"/>
          <w:sz w:val="24"/>
          <w:szCs w:val="24"/>
          <w14:ligatures w14:val="none"/>
        </w:rPr>
      </w:pPr>
    </w:p>
    <w:p w14:paraId="6FDB0415" w14:textId="77777777" w:rsidR="002F625F" w:rsidRDefault="002F625F" w:rsidP="002F625F">
      <w:pPr>
        <w:spacing w:after="0" w:line="276" w:lineRule="auto"/>
        <w:rPr>
          <w:rFonts w:ascii="Arial" w:eastAsia="Calibri" w:hAnsi="Arial" w:cs="Arial"/>
          <w:kern w:val="0"/>
          <w:sz w:val="24"/>
          <w:szCs w:val="24"/>
          <w14:ligatures w14:val="none"/>
        </w:rPr>
      </w:pPr>
    </w:p>
    <w:p w14:paraId="3E236C0F" w14:textId="77777777" w:rsidR="00DF7A2E" w:rsidRDefault="00DF7A2E"/>
    <w:sectPr w:rsidR="00DF7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558F3"/>
    <w:multiLevelType w:val="hybridMultilevel"/>
    <w:tmpl w:val="E4C2A8D0"/>
    <w:lvl w:ilvl="0" w:tplc="99FA7CFA">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90479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5F"/>
    <w:rsid w:val="0009447E"/>
    <w:rsid w:val="00163D8A"/>
    <w:rsid w:val="002D38E6"/>
    <w:rsid w:val="002F625F"/>
    <w:rsid w:val="00315B4F"/>
    <w:rsid w:val="003968D7"/>
    <w:rsid w:val="00DF7A2E"/>
    <w:rsid w:val="00E118FE"/>
    <w:rsid w:val="00E4733E"/>
    <w:rsid w:val="00EC2223"/>
    <w:rsid w:val="00F534F9"/>
    <w:rsid w:val="00FD7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184D"/>
  <w15:chartTrackingRefBased/>
  <w15:docId w15:val="{7608C6C9-2709-4988-9F21-0E877637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25F"/>
    <w:pPr>
      <w:ind w:left="720"/>
      <w:contextualSpacing/>
    </w:pPr>
  </w:style>
  <w:style w:type="paragraph" w:styleId="Revision">
    <w:name w:val="Revision"/>
    <w:hidden/>
    <w:uiPriority w:val="99"/>
    <w:semiHidden/>
    <w:rsid w:val="00E47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06218">
      <w:bodyDiv w:val="1"/>
      <w:marLeft w:val="0"/>
      <w:marRight w:val="0"/>
      <w:marTop w:val="0"/>
      <w:marBottom w:val="0"/>
      <w:divBdr>
        <w:top w:val="none" w:sz="0" w:space="0" w:color="auto"/>
        <w:left w:val="none" w:sz="0" w:space="0" w:color="auto"/>
        <w:bottom w:val="none" w:sz="0" w:space="0" w:color="auto"/>
        <w:right w:val="none" w:sz="0" w:space="0" w:color="auto"/>
      </w:divBdr>
    </w:div>
    <w:div w:id="1537544942">
      <w:bodyDiv w:val="1"/>
      <w:marLeft w:val="0"/>
      <w:marRight w:val="0"/>
      <w:marTop w:val="0"/>
      <w:marBottom w:val="0"/>
      <w:divBdr>
        <w:top w:val="none" w:sz="0" w:space="0" w:color="auto"/>
        <w:left w:val="none" w:sz="0" w:space="0" w:color="auto"/>
        <w:bottom w:val="none" w:sz="0" w:space="0" w:color="auto"/>
        <w:right w:val="none" w:sz="0" w:space="0" w:color="auto"/>
      </w:divBdr>
    </w:div>
    <w:div w:id="1934820516">
      <w:bodyDiv w:val="1"/>
      <w:marLeft w:val="0"/>
      <w:marRight w:val="0"/>
      <w:marTop w:val="0"/>
      <w:marBottom w:val="0"/>
      <w:divBdr>
        <w:top w:val="none" w:sz="0" w:space="0" w:color="auto"/>
        <w:left w:val="none" w:sz="0" w:space="0" w:color="auto"/>
        <w:bottom w:val="none" w:sz="0" w:space="0" w:color="auto"/>
        <w:right w:val="none" w:sz="0" w:space="0" w:color="auto"/>
      </w:divBdr>
    </w:div>
    <w:div w:id="21119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Legal Case Management" ma:contentTypeID="0x01010044F234145B163047889DB1A96E7CAE0E1F00E4B208552AA8604EAE0095E959A4B330" ma:contentTypeVersion="9" ma:contentTypeDescription="" ma:contentTypeScope="" ma:versionID="2c8f93a4027f653622f1724141ffe96f">
  <xsd:schema xmlns:xsd="http://www.w3.org/2001/XMLSchema" xmlns:xs="http://www.w3.org/2001/XMLSchema" xmlns:p="http://schemas.microsoft.com/office/2006/metadata/properties" xmlns:ns2="23ff7ebb-35d7-41fb-a2b6-a14212960aed" xmlns:ns3="c6f4a414-ac08-407a-b0cc-df421f9bb58e" targetNamespace="http://schemas.microsoft.com/office/2006/metadata/properties" ma:root="true" ma:fieldsID="a0013de46a266085ec09cd15b9fdb8e6" ns2:_="" ns3:_="">
    <xsd:import namespace="23ff7ebb-35d7-41fb-a2b6-a14212960aed"/>
    <xsd:import namespace="c6f4a414-ac08-407a-b0cc-df421f9bb58e"/>
    <xsd:element name="properties">
      <xsd:complexType>
        <xsd:sequence>
          <xsd:element name="documentManagement">
            <xsd:complexType>
              <xsd:all>
                <xsd:element ref="ns2:ClosedBy" minOccurs="0"/>
                <xsd:element ref="ns2:ClosedDate" minOccurs="0"/>
                <xsd:element ref="ns2:DocSharedWithEdit" minOccurs="0"/>
                <xsd:element ref="ns2:DocSharedWithReadOnly" minOccurs="0"/>
                <xsd:element ref="ns2:DocStatus"/>
                <xsd:element ref="ns2:IsDocumentClosed" minOccurs="0"/>
                <xsd:element ref="ns2:ReasonForClosing" minOccurs="0"/>
                <xsd:element ref="ns3:DocTypeLegalCaseManag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7ebb-35d7-41fb-a2b6-a14212960aed" elementFormDefault="qualified">
    <xsd:import namespace="http://schemas.microsoft.com/office/2006/documentManagement/types"/>
    <xsd:import namespace="http://schemas.microsoft.com/office/infopath/2007/PartnerControls"/>
    <xsd:element name="ClosedBy" ma:index="2" nillable="true" ma:displayName="ClosedBy" ma:internalName="ClosedBy" ma:readOnly="false">
      <xsd:simpleType>
        <xsd:restriction base="dms:Text">
          <xsd:maxLength value="255"/>
        </xsd:restriction>
      </xsd:simpleType>
    </xsd:element>
    <xsd:element name="ClosedDate" ma:index="3" nillable="true" ma:displayName="ClosedDate" ma:format="DateOnly" ma:internalName="ClosedDate" ma:readOnly="false">
      <xsd:simpleType>
        <xsd:restriction base="dms:DateTime"/>
      </xsd:simpleType>
    </xsd:element>
    <xsd:element name="DocSharedWithEdit" ma:index="4" nillable="true" ma:displayName="Document Shared With - Edit" ma:list="UserInfo" ma:SearchPeopleOnly="false" ma:SharePointGroup="0" ma:internalName="DocSharedWithEdi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haredWithReadOnly" ma:index="5" nillable="true" ma:displayName="Document Shared With - Read Only" ma:list="UserInfo" ma:SearchPeopleOnly="false" ma:SharePointGroup="0" ma:internalName="DocSharedWithReadOnl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tatus" ma:index="6" ma:displayName="Document Status" ma:default="Team Draft" ma:format="Dropdown" ma:internalName="DocStatus" ma:readOnly="false">
      <xsd:simpleType>
        <xsd:restriction base="dms:Choice">
          <xsd:enumeration value="Team Draft"/>
          <xsd:enumeration value="Final Document"/>
        </xsd:restriction>
      </xsd:simpleType>
    </xsd:element>
    <xsd:element name="IsDocumentClosed" ma:index="7" nillable="true" ma:displayName="Is Document Closed" ma:default="No" ma:format="Dropdown" ma:internalName="IsDocumentClosed" ma:readOnly="false">
      <xsd:simpleType>
        <xsd:restriction base="dms:Choice">
          <xsd:enumeration value="Yes"/>
          <xsd:enumeration value="No"/>
        </xsd:restriction>
      </xsd:simpleType>
    </xsd:element>
    <xsd:element name="ReasonForClosing" ma:index="8" nillable="true" ma:displayName="ReasonForClosing" ma:description="" ma:internalName="ReasonForClosin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4a414-ac08-407a-b0cc-df421f9bb58e" elementFormDefault="qualified">
    <xsd:import namespace="http://schemas.microsoft.com/office/2006/documentManagement/types"/>
    <xsd:import namespace="http://schemas.microsoft.com/office/infopath/2007/PartnerControls"/>
    <xsd:element name="DocTypeLegalCaseManagement" ma:index="9" nillable="true" ma:displayName="Document Type Legal Case Management" ma:list="{b6806d82-e696-4e18-99e4-3c1edcfc11a4}" ma:internalName="DocTypeLegalCaseManagement" ma:readOnly="false" ma:showField="Title" ma:web="c6f4a414-ac08-407a-b0cc-df421f9bb58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Status xmlns="23ff7ebb-35d7-41fb-a2b6-a14212960aed">Team Draft</DocStatus>
    <ClosedBy xmlns="23ff7ebb-35d7-41fb-a2b6-a14212960aed" xsi:nil="true"/>
    <ClosedDate xmlns="23ff7ebb-35d7-41fb-a2b6-a14212960aed" xsi:nil="true"/>
    <ReasonForClosing xmlns="23ff7ebb-35d7-41fb-a2b6-a14212960aed" xsi:nil="true"/>
    <DocSharedWithEdit xmlns="23ff7ebb-35d7-41fb-a2b6-a14212960aed">
      <UserInfo>
        <DisplayName/>
        <AccountId xsi:nil="true"/>
        <AccountType/>
      </UserInfo>
    </DocSharedWithEdit>
    <DocTypeLegalCaseManagement xmlns="c6f4a414-ac08-407a-b0cc-df421f9bb58e" xsi:nil="true"/>
    <DocSharedWithReadOnly xmlns="23ff7ebb-35d7-41fb-a2b6-a14212960aed">
      <UserInfo>
        <DisplayName/>
        <AccountId xsi:nil="true"/>
        <AccountType/>
      </UserInfo>
    </DocSharedWithReadOnly>
    <IsDocumentClosed xmlns="23ff7ebb-35d7-41fb-a2b6-a14212960aed">No</IsDocumentClosed>
  </documentManagement>
</p:properties>
</file>

<file path=customXml/itemProps1.xml><?xml version="1.0" encoding="utf-8"?>
<ds:datastoreItem xmlns:ds="http://schemas.openxmlformats.org/officeDocument/2006/customXml" ds:itemID="{5074BD52-F6C8-4E87-97A4-0D608A333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7ebb-35d7-41fb-a2b6-a14212960aed"/>
    <ds:schemaRef ds:uri="c6f4a414-ac08-407a-b0cc-df421f9b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020D3-67FE-48FA-8411-B314B969E554}">
  <ds:schemaRefs>
    <ds:schemaRef ds:uri="http://schemas.microsoft.com/sharepoint/v3/contenttype/forms"/>
  </ds:schemaRefs>
</ds:datastoreItem>
</file>

<file path=customXml/itemProps3.xml><?xml version="1.0" encoding="utf-8"?>
<ds:datastoreItem xmlns:ds="http://schemas.openxmlformats.org/officeDocument/2006/customXml" ds:itemID="{2653BA55-19D3-4D6D-9DCB-8EA6180A3C4D}">
  <ds:schemaRefs>
    <ds:schemaRef ds:uri="http://purl.org/dc/dcmitype/"/>
    <ds:schemaRef ds:uri="http://schemas.microsoft.com/office/2006/metadata/properties"/>
    <ds:schemaRef ds:uri="c6f4a414-ac08-407a-b0cc-df421f9bb58e"/>
    <ds:schemaRef ds:uri="http://schemas.microsoft.com/office/2006/documentManagement/types"/>
    <ds:schemaRef ds:uri="http://purl.org/dc/terms/"/>
    <ds:schemaRef ds:uri="23ff7ebb-35d7-41fb-a2b6-a14212960aed"/>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MacLeod</dc:creator>
  <cp:keywords/>
  <dc:description/>
  <cp:lastModifiedBy>Callum MacLeod</cp:lastModifiedBy>
  <cp:revision>4</cp:revision>
  <dcterms:created xsi:type="dcterms:W3CDTF">2023-11-01T08:20:00Z</dcterms:created>
  <dcterms:modified xsi:type="dcterms:W3CDTF">2023-11-09T07:39:00Z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0x01010044F234145B163047889DB1A96E7CAE0E1F00E4B208552AA8604EAE0095E959A4B330</vt:lpwstr>
  </property>
</Properties>
</file>