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6EA1" w14:textId="77777777" w:rsidR="00F619C3" w:rsidRDefault="00000000">
      <w:pPr>
        <w:textAlignment w:val="baseline"/>
        <w:rPr>
          <w:rFonts w:eastAsia="Times New Roman"/>
          <w:color w:val="000000"/>
          <w:sz w:val="24"/>
        </w:rPr>
      </w:pPr>
      <w:r>
        <w:pict w14:anchorId="0708E98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4" type="#_x0000_t202" style="position:absolute;margin-left:0;margin-top:0;width:368.15pt;height:425.05pt;z-index:-251673088;mso-position-horizontal-relative:page;mso-position-vertical-relative:page" fillcolor="#feffff" stroked="f">
            <v:textbox>
              <w:txbxContent>
                <w:p w14:paraId="3ED63103" w14:textId="77777777" w:rsidR="00000000" w:rsidRDefault="00000000"/>
              </w:txbxContent>
            </v:textbox>
            <w10:wrap anchorx="page" anchory="page"/>
          </v:shape>
        </w:pict>
      </w:r>
      <w:r>
        <w:pict w14:anchorId="7BF2A7F1">
          <v:shape id="_x0000_s1053" type="#_x0000_t202" style="position:absolute;margin-left:0;margin-top:0;width:368.15pt;height:425.05pt;z-index:-251672064;mso-wrap-distance-left:0;mso-wrap-distance-right:0;mso-position-horizontal-relative:page;mso-position-vertical-relative:page" fillcolor="#feffff" stroked="f">
            <v:textbox inset="0,0,0,0">
              <w:txbxContent>
                <w:p w14:paraId="6E7B9E95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2721BD97">
          <v:shape id="_x0000_s1052" type="#_x0000_t202" style="position:absolute;margin-left:0;margin-top:0;width:368.15pt;height:425.05pt;z-index:-251671040;mso-wrap-distance-left:0;mso-wrap-distance-right:0;mso-position-horizontal-relative:page;mso-position-vertical-relative:page" filled="f" stroked="f">
            <v:textbox inset="0,0,0,0">
              <w:txbxContent>
                <w:p w14:paraId="1548183D" w14:textId="77777777" w:rsidR="00F619C3" w:rsidRDefault="00000000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49422144" wp14:editId="37656E7E">
                        <wp:extent cx="4675505" cy="5398135"/>
                        <wp:effectExtent l="0" t="0" r="0" b="0"/>
                        <wp:docPr id="1" name="Picture" descr="Sketch design plan of Scotlandwell Play area renewal showing new play items as follows: Cableway, Monkey bars Swings including cradle swing, roundabout, springy and toddley multi unit.  Also shown on plan, 2 number goalposts, 2 picnic benches and 2 benches.&#10;Contact: Nick Riley, PKC Landscape Architect&#10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 descr="Sketch design plan of Scotlandwell Play area renewal showing new play items as follows: Cableway, Monkey bars Swings including cradle swing, roundabout, springy and toddley multi unit.  Also shown on plan, 2 number goalposts, 2 picnic benches and 2 benches.&#10;Contact: Nick Riley, PKC Landscape Architect&#10;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75505" cy="5398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54731934">
          <v:shape id="_x0000_s1051" type="#_x0000_t202" style="position:absolute;margin-left:42.95pt;margin-top:12.65pt;width:273.6pt;height:37.25pt;z-index:-251670016;mso-wrap-distance-left:0;mso-wrap-distance-right:0;mso-position-horizontal-relative:page;mso-position-vertical-relative:page" filled="f" stroked="f">
            <v:textbox inset="0,0,0,0">
              <w:txbxContent>
                <w:p w14:paraId="0964F9F7" w14:textId="77777777" w:rsidR="00F619C3" w:rsidRDefault="00000000">
                  <w:pPr>
                    <w:spacing w:before="5" w:line="372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7"/>
                      <w:sz w:val="33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7"/>
                      <w:sz w:val="33"/>
                    </w:rPr>
                    <w:t>Scotlandwell Play area renewal</w:t>
                  </w:r>
                </w:p>
                <w:p w14:paraId="01D630A2" w14:textId="77777777" w:rsidR="00F619C3" w:rsidRDefault="00000000">
                  <w:pPr>
                    <w:spacing w:before="70" w:line="293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8"/>
                      <w:sz w:val="25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8"/>
                      <w:sz w:val="25"/>
                    </w:rPr>
                    <w:t>Contact: Nick Riley, PKC Landscape Architect</w:t>
                  </w:r>
                </w:p>
              </w:txbxContent>
            </v:textbox>
            <w10:wrap type="square" anchorx="page" anchory="page"/>
          </v:shape>
        </w:pict>
      </w:r>
      <w:r>
        <w:pict w14:anchorId="5E9AC771">
          <v:shape id="_x0000_s1050" type="#_x0000_t202" style="position:absolute;margin-left:105.95pt;margin-top:60pt;width:24.5pt;height:9.65pt;z-index:-251668992;mso-wrap-distance-left:0;mso-wrap-distance-right:0;mso-position-horizontal-relative:page;mso-position-vertical-relative:page" filled="f" stroked="f">
            <v:textbox inset="0,0,0,0">
              <w:txbxContent>
                <w:p w14:paraId="5465CB0A" w14:textId="77777777" w:rsidR="00F619C3" w:rsidRDefault="00000000">
                  <w:pPr>
                    <w:spacing w:before="3" w:line="17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  <w:t>PE2</w:t>
                  </w:r>
                </w:p>
              </w:txbxContent>
            </v:textbox>
            <w10:wrap type="square" anchorx="page" anchory="page"/>
          </v:shape>
        </w:pict>
      </w:r>
      <w:r>
        <w:pict w14:anchorId="72E214F0">
          <v:shape id="_x0000_s1049" type="#_x0000_t202" style="position:absolute;margin-left:294.25pt;margin-top:57.1pt;width:57.6pt;height:9.7pt;z-index:-251667968;mso-wrap-distance-left:0;mso-wrap-distance-right:0;mso-position-horizontal-relative:page;mso-position-vertical-relative:page" filled="f" stroked="f">
            <v:textbox inset="0,0,0,0">
              <w:txbxContent>
                <w:p w14:paraId="6F9BD408" w14:textId="77777777" w:rsidR="00F619C3" w:rsidRDefault="00000000">
                  <w:pPr>
                    <w:spacing w:before="3" w:line="17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9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9"/>
                      <w:sz w:val="17"/>
                    </w:rPr>
                    <w:t>PE5 Cableway</w:t>
                  </w:r>
                </w:p>
              </w:txbxContent>
            </v:textbox>
            <w10:wrap type="square" anchorx="page" anchory="page"/>
          </v:shape>
        </w:pict>
      </w:r>
      <w:r>
        <w:pict w14:anchorId="664A21B0">
          <v:shape id="_x0000_s1048" type="#_x0000_t202" style="position:absolute;margin-left:2.25pt;margin-top:87.8pt;width:23.6pt;height:9.65pt;z-index:-251666944;mso-wrap-distance-left:0;mso-wrap-distance-right:0;mso-position-horizontal-relative:page;mso-position-vertical-relative:page" filled="f" stroked="f">
            <v:textbox inset="0,0,0,0">
              <w:txbxContent>
                <w:p w14:paraId="637DE0C8" w14:textId="77777777" w:rsidR="00F619C3" w:rsidRDefault="00000000">
                  <w:pPr>
                    <w:spacing w:before="3" w:line="185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8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8"/>
                      <w:sz w:val="17"/>
                    </w:rPr>
                    <w:t>PE1</w:t>
                  </w:r>
                </w:p>
              </w:txbxContent>
            </v:textbox>
            <w10:wrap type="square" anchorx="page" anchory="page"/>
          </v:shape>
        </w:pict>
      </w:r>
      <w:r>
        <w:pict w14:anchorId="44FB495C">
          <v:shape id="_x0000_s1047" type="#_x0000_t202" style="position:absolute;margin-left:216.8pt;margin-top:129.35pt;width:24.3pt;height:9.65pt;z-index:-251665920;mso-wrap-distance-left:0;mso-wrap-distance-right:0;mso-position-horizontal-relative:page;mso-position-vertical-relative:page" filled="f" stroked="f">
            <v:textbox inset="0,0,0,0">
              <w:txbxContent>
                <w:p w14:paraId="04817C1C" w14:textId="77777777" w:rsidR="00F619C3" w:rsidRDefault="00000000">
                  <w:pPr>
                    <w:spacing w:before="3" w:line="18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2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2"/>
                      <w:sz w:val="17"/>
                    </w:rPr>
                    <w:t>PE5</w:t>
                  </w:r>
                </w:p>
              </w:txbxContent>
            </v:textbox>
            <w10:wrap type="square" anchorx="page" anchory="page"/>
          </v:shape>
        </w:pict>
      </w:r>
      <w:r>
        <w:pict w14:anchorId="773A21E4">
          <v:shape id="_x0000_s1046" type="#_x0000_t202" style="position:absolute;margin-left:167.6pt;margin-top:145.2pt;width:24.8pt;height:9.65pt;z-index:-251664896;mso-wrap-distance-left:0;mso-wrap-distance-right:0;mso-position-horizontal-relative:page;mso-position-vertical-relative:page" filled="f" stroked="f">
            <v:textbox inset="0,0,0,0">
              <w:txbxContent>
                <w:p w14:paraId="188E7E34" w14:textId="77777777" w:rsidR="00F619C3" w:rsidRDefault="00000000">
                  <w:pPr>
                    <w:spacing w:before="3" w:line="189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4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4"/>
                      <w:sz w:val="17"/>
                    </w:rPr>
                    <w:t>PE4</w:t>
                  </w:r>
                </w:p>
              </w:txbxContent>
            </v:textbox>
            <w10:wrap type="square" anchorx="page" anchory="page"/>
          </v:shape>
        </w:pict>
      </w:r>
      <w:r>
        <w:pict w14:anchorId="0C330F02">
          <v:shape id="_x0000_s1045" type="#_x0000_t202" style="position:absolute;margin-left:286.55pt;margin-top:138pt;width:75.6pt;height:20.45pt;z-index:-251663872;mso-wrap-distance-left:0;mso-wrap-distance-right:0;mso-position-horizontal-relative:page;mso-position-vertical-relative:page" filled="f" stroked="f">
            <v:textbox inset="0,0,0,0">
              <w:txbxContent>
                <w:p w14:paraId="7B21850E" w14:textId="77777777" w:rsidR="00F619C3" w:rsidRDefault="00000000">
                  <w:pPr>
                    <w:spacing w:before="3" w:line="19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17"/>
                    </w:rPr>
                    <w:t>PE6</w:t>
                  </w:r>
                </w:p>
                <w:p w14:paraId="4FFA6D6F" w14:textId="77777777" w:rsidR="00F619C3" w:rsidRDefault="00000000">
                  <w:pPr>
                    <w:spacing w:before="26" w:line="18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17"/>
                    </w:rPr>
                    <w:t>retain existing unit</w:t>
                  </w:r>
                </w:p>
              </w:txbxContent>
            </v:textbox>
            <w10:wrap type="square" anchorx="page" anchory="page"/>
          </v:shape>
        </w:pict>
      </w:r>
      <w:r>
        <w:pict w14:anchorId="1DD377DA">
          <v:shape id="_x0000_s1044" type="#_x0000_t202" style="position:absolute;margin-left:62.95pt;margin-top:155.75pt;width:24.55pt;height:9.65pt;z-index:-251662848;mso-wrap-distance-left:0;mso-wrap-distance-right:0;mso-position-horizontal-relative:page;mso-position-vertical-relative:page" filled="f" stroked="f">
            <v:textbox inset="0,0,0,0">
              <w:txbxContent>
                <w:p w14:paraId="58B0E241" w14:textId="77777777" w:rsidR="00F619C3" w:rsidRDefault="00000000">
                  <w:pPr>
                    <w:spacing w:before="3" w:line="17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  <w:t>PE3</w:t>
                  </w:r>
                </w:p>
              </w:txbxContent>
            </v:textbox>
            <w10:wrap type="square" anchorx="page" anchory="page"/>
          </v:shape>
        </w:pict>
      </w:r>
      <w:r>
        <w:pict w14:anchorId="54A99B8B">
          <v:shape id="_x0000_s1043" type="#_x0000_t202" style="position:absolute;margin-left:213.95pt;margin-top:159.6pt;width:18.05pt;height:9.65pt;z-index:-251661824;mso-wrap-distance-left:0;mso-wrap-distance-right:0;mso-position-horizontal-relative:page;mso-position-vertical-relative:page" filled="f" stroked="f">
            <v:textbox inset="0,0,0,0">
              <w:txbxContent>
                <w:p w14:paraId="247880D1" w14:textId="77777777" w:rsidR="00F619C3" w:rsidRDefault="00000000">
                  <w:pPr>
                    <w:spacing w:before="3" w:line="18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6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6"/>
                      <w:sz w:val="17"/>
                    </w:rPr>
                    <w:t>F1</w:t>
                  </w:r>
                </w:p>
              </w:txbxContent>
            </v:textbox>
            <w10:wrap type="square" anchorx="page" anchory="page"/>
          </v:shape>
        </w:pict>
      </w:r>
      <w:r>
        <w:pict w14:anchorId="09C109ED">
          <v:shape id="_x0000_s1042" type="#_x0000_t202" style="position:absolute;margin-left:176pt;margin-top:180pt;width:24.55pt;height:9.65pt;z-index:-251660800;mso-wrap-distance-left:0;mso-wrap-distance-right:0;mso-position-horizontal-relative:page;mso-position-vertical-relative:page" filled="f" stroked="f">
            <v:textbox inset="0,0,0,0">
              <w:txbxContent>
                <w:p w14:paraId="1BE352DE" w14:textId="77777777" w:rsidR="00F619C3" w:rsidRDefault="00000000">
                  <w:pPr>
                    <w:spacing w:before="3" w:line="184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  <w:t>PE6</w:t>
                  </w:r>
                </w:p>
              </w:txbxContent>
            </v:textbox>
            <w10:wrap type="square" anchorx="page" anchory="page"/>
          </v:shape>
        </w:pict>
      </w:r>
      <w:r>
        <w:pict w14:anchorId="4DA68830">
          <v:shape id="_x0000_s1041" type="#_x0000_t202" style="position:absolute;margin-left:208.65pt;margin-top:199.65pt;width:24.55pt;height:9.65pt;z-index:-251659776;mso-wrap-distance-left:0;mso-wrap-distance-right:0;mso-position-horizontal-relative:page;mso-position-vertical-relative:page" filled="f" stroked="f">
            <v:textbox inset="0,0,0,0">
              <w:txbxContent>
                <w:p w14:paraId="383D6D65" w14:textId="77777777" w:rsidR="00F619C3" w:rsidRDefault="00000000">
                  <w:pPr>
                    <w:spacing w:before="3" w:line="18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  <w:t>PE3</w:t>
                  </w:r>
                </w:p>
              </w:txbxContent>
            </v:textbox>
            <w10:wrap type="square" anchorx="page" anchory="page"/>
          </v:shape>
        </w:pict>
      </w:r>
      <w:r>
        <w:pict w14:anchorId="08C37108">
          <v:shape id="_x0000_s1040" type="#_x0000_t202" style="position:absolute;margin-left:345.2pt;margin-top:197.25pt;width:22.95pt;height:9.65pt;z-index:-251658752;mso-wrap-distance-left:0;mso-wrap-distance-right:0;mso-position-horizontal-relative:page;mso-position-vertical-relative:page" filled="f" stroked="f">
            <v:textbox inset="0,0,0,0">
              <w:txbxContent>
                <w:p w14:paraId="717B47A9" w14:textId="77777777" w:rsidR="00F619C3" w:rsidRDefault="00000000">
                  <w:pPr>
                    <w:spacing w:before="3" w:line="184" w:lineRule="exact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5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5"/>
                      <w:sz w:val="17"/>
                    </w:rPr>
                    <w:t>PE7</w:t>
                  </w:r>
                </w:p>
              </w:txbxContent>
            </v:textbox>
            <w10:wrap type="square" anchorx="page" anchory="page"/>
          </v:shape>
        </w:pict>
      </w:r>
      <w:r>
        <w:pict w14:anchorId="4CD40058">
          <v:shape id="_x0000_s1039" type="#_x0000_t202" style="position:absolute;margin-left:270.1pt;margin-top:199.9pt;width:23.55pt;height:9.65pt;z-index:-251657728;mso-wrap-distance-left:0;mso-wrap-distance-right:0;mso-position-horizontal-relative:page;mso-position-vertical-relative:page" filled="f" stroked="f">
            <v:textbox inset="0,0,0,0">
              <w:txbxContent>
                <w:p w14:paraId="3CBA7ACC" w14:textId="77777777" w:rsidR="00F619C3" w:rsidRDefault="00000000">
                  <w:pPr>
                    <w:spacing w:before="3" w:line="18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8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8"/>
                      <w:sz w:val="17"/>
                    </w:rPr>
                    <w:t>PE1</w:t>
                  </w:r>
                </w:p>
              </w:txbxContent>
            </v:textbox>
            <w10:wrap type="square" anchorx="page" anchory="page"/>
          </v:shape>
        </w:pict>
      </w:r>
      <w:r>
        <w:pict w14:anchorId="7C1E11E6">
          <v:shape id="_x0000_s1038" type="#_x0000_t202" style="position:absolute;margin-left:20.5pt;margin-top:207.8pt;width:24.75pt;height:9.65pt;z-index:-251656704;mso-wrap-distance-left:0;mso-wrap-distance-right:0;mso-position-horizontal-relative:page;mso-position-vertical-relative:page" filled="f" stroked="f">
            <v:textbox inset="0,0,0,0">
              <w:txbxContent>
                <w:p w14:paraId="4C57C4D2" w14:textId="77777777" w:rsidR="00F619C3" w:rsidRDefault="00000000">
                  <w:pPr>
                    <w:spacing w:before="3" w:line="18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4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4"/>
                      <w:sz w:val="17"/>
                    </w:rPr>
                    <w:t>PE4</w:t>
                  </w:r>
                </w:p>
              </w:txbxContent>
            </v:textbox>
            <w10:wrap type="square" anchorx="page" anchory="page"/>
          </v:shape>
        </w:pict>
      </w:r>
      <w:r>
        <w:pict w14:anchorId="28A18DE8">
          <v:shape id="_x0000_s1037" type="#_x0000_t202" style="position:absolute;margin-left:131.85pt;margin-top:208.55pt;width:24.55pt;height:9.65pt;z-index:-251655680;mso-wrap-distance-left:0;mso-wrap-distance-right:0;mso-position-horizontal-relative:page;mso-position-vertical-relative:page" filled="f" stroked="f">
            <v:textbox inset="0,0,0,0">
              <w:txbxContent>
                <w:p w14:paraId="0645198E" w14:textId="77777777" w:rsidR="00F619C3" w:rsidRDefault="00000000">
                  <w:pPr>
                    <w:spacing w:before="3" w:line="18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  <w:t>PE8</w:t>
                  </w:r>
                </w:p>
              </w:txbxContent>
            </v:textbox>
            <w10:wrap type="square" anchorx="page" anchory="page"/>
          </v:shape>
        </w:pict>
      </w:r>
      <w:r>
        <w:pict w14:anchorId="58CDBFBE">
          <v:shape id="_x0000_s1036" type="#_x0000_t202" style="position:absolute;margin-left:78.35pt;margin-top:220.3pt;width:18.75pt;height:9.65pt;z-index:-251654656;mso-wrap-distance-left:0;mso-wrap-distance-right:0;mso-position-horizontal-relative:page;mso-position-vertical-relative:page" filled="f" stroked="f">
            <v:textbox inset="0,0,0,0">
              <w:txbxContent>
                <w:p w14:paraId="15BB85E1" w14:textId="77777777" w:rsidR="00F619C3" w:rsidRDefault="00000000">
                  <w:pPr>
                    <w:spacing w:before="3" w:line="18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0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0"/>
                      <w:sz w:val="17"/>
                    </w:rPr>
                    <w:t>F2</w:t>
                  </w:r>
                </w:p>
              </w:txbxContent>
            </v:textbox>
            <w10:wrap type="square" anchorx="page" anchory="page"/>
          </v:shape>
        </w:pict>
      </w:r>
      <w:r>
        <w:pict w14:anchorId="6841BA48">
          <v:shape id="_x0000_s1035" type="#_x0000_t202" style="position:absolute;margin-left:296.95pt;margin-top:227.75pt;width:24.55pt;height:9.65pt;z-index:-251653632;mso-wrap-distance-left:0;mso-wrap-distance-right:0;mso-position-horizontal-relative:page;mso-position-vertical-relative:page" filled="f" stroked="f">
            <v:textbox inset="0,0,0,0">
              <w:txbxContent>
                <w:p w14:paraId="1C966C44" w14:textId="77777777" w:rsidR="00F619C3" w:rsidRDefault="00000000">
                  <w:pPr>
                    <w:spacing w:before="3" w:line="17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  <w:t>PE2</w:t>
                  </w:r>
                </w:p>
              </w:txbxContent>
            </v:textbox>
            <w10:wrap type="square" anchorx="page" anchory="page"/>
          </v:shape>
        </w:pict>
      </w:r>
      <w:r>
        <w:pict w14:anchorId="3C944954">
          <v:shape id="_x0000_s1034" type="#_x0000_t202" style="position:absolute;margin-left:247.75pt;margin-top:236.4pt;width:24.55pt;height:9.65pt;z-index:-251652608;mso-wrap-distance-left:0;mso-wrap-distance-right:0;mso-position-horizontal-relative:page;mso-position-vertical-relative:page" filled="f" stroked="f">
            <v:textbox inset="0,0,0,0">
              <w:txbxContent>
                <w:p w14:paraId="6D4128CD" w14:textId="77777777" w:rsidR="00F619C3" w:rsidRDefault="00000000">
                  <w:pPr>
                    <w:spacing w:before="3" w:line="17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  <w:t>PE7</w:t>
                  </w:r>
                </w:p>
              </w:txbxContent>
            </v:textbox>
            <w10:wrap type="square" anchorx="page" anchory="page"/>
          </v:shape>
        </w:pict>
      </w:r>
      <w:r>
        <w:pict w14:anchorId="1FCDE7F2">
          <v:shape id="_x0000_s1033" type="#_x0000_t202" style="position:absolute;margin-left:3.95pt;margin-top:252.95pt;width:24.3pt;height:9.65pt;z-index:-251651584;mso-wrap-distance-left:0;mso-wrap-distance-right:0;mso-position-horizontal-relative:page;mso-position-vertical-relative:page" filled="f" stroked="f">
            <v:textbox inset="0,0,0,0">
              <w:txbxContent>
                <w:p w14:paraId="305CB1F1" w14:textId="77777777" w:rsidR="00F619C3" w:rsidRDefault="00000000">
                  <w:pPr>
                    <w:spacing w:before="3" w:line="17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2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2"/>
                      <w:sz w:val="17"/>
                    </w:rPr>
                    <w:t>PE8</w:t>
                  </w:r>
                </w:p>
              </w:txbxContent>
            </v:textbox>
            <w10:wrap type="square" anchorx="page" anchory="page"/>
          </v:shape>
        </w:pict>
      </w:r>
      <w:r>
        <w:pict w14:anchorId="3947ECE1">
          <v:shape id="_x0000_s1032" type="#_x0000_t202" style="position:absolute;margin-left:91.05pt;margin-top:264.2pt;width:17.8pt;height:9.65pt;z-index:-251650560;mso-wrap-distance-left:0;mso-wrap-distance-right:0;mso-position-horizontal-relative:page;mso-position-vertical-relative:page" filled="f" stroked="f">
            <v:textbox inset="0,0,0,0">
              <w:txbxContent>
                <w:p w14:paraId="3354AC6C" w14:textId="77777777" w:rsidR="00F619C3" w:rsidRDefault="00000000">
                  <w:pPr>
                    <w:spacing w:before="3" w:line="185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4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4"/>
                      <w:sz w:val="17"/>
                    </w:rPr>
                    <w:t>F1</w:t>
                  </w:r>
                </w:p>
              </w:txbxContent>
            </v:textbox>
            <w10:wrap type="square" anchorx="page" anchory="page"/>
          </v:shape>
        </w:pict>
      </w:r>
      <w:r>
        <w:pict w14:anchorId="175755E6">
          <v:shape id="_x0000_s1031" type="#_x0000_t202" style="position:absolute;margin-left:264.1pt;margin-top:311.75pt;width:24.55pt;height:9.65pt;z-index:-251649536;mso-wrap-distance-left:0;mso-wrap-distance-right:0;mso-position-horizontal-relative:page;mso-position-vertical-relative:page" filled="f" stroked="f">
            <v:textbox inset="0,0,0,0">
              <w:txbxContent>
                <w:p w14:paraId="63F6AEC9" w14:textId="77777777" w:rsidR="00F619C3" w:rsidRDefault="00000000">
                  <w:pPr>
                    <w:spacing w:before="3" w:line="18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3"/>
                      <w:sz w:val="17"/>
                    </w:rPr>
                    <w:t>PE8</w:t>
                  </w:r>
                </w:p>
              </w:txbxContent>
            </v:textbox>
            <w10:wrap type="square" anchorx="page" anchory="page"/>
          </v:shape>
        </w:pict>
      </w:r>
      <w:r>
        <w:pict w14:anchorId="0C870A16">
          <v:shape id="_x0000_s1030" type="#_x0000_t202" style="position:absolute;margin-left:8.4pt;margin-top:322.85pt;width:97.7pt;height:10.85pt;z-index:-251648512;mso-wrap-distance-left:0;mso-wrap-distance-right:0;mso-position-horizontal-relative:page;mso-position-vertical-relative:page" filled="f" stroked="f">
            <v:textbox inset="0,0,0,0">
              <w:txbxContent>
                <w:p w14:paraId="4AC69CAD" w14:textId="77777777" w:rsidR="00F619C3" w:rsidRDefault="00000000">
                  <w:pPr>
                    <w:spacing w:before="9" w:line="20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  <w:sz w:val="19"/>
                    </w:rPr>
                    <w:t>12x6ft socketed goals</w:t>
                  </w:r>
                </w:p>
              </w:txbxContent>
            </v:textbox>
            <w10:wrap type="square" anchorx="page" anchory="page"/>
          </v:shape>
        </w:pict>
      </w:r>
      <w:r>
        <w:pict w14:anchorId="339AA3F1">
          <v:shape id="_x0000_s1029" type="#_x0000_t202" style="position:absolute;margin-left:15.35pt;margin-top:344.95pt;width:81.35pt;height:9.65pt;z-index:-251647488;mso-wrap-distance-left:0;mso-wrap-distance-right:0;mso-position-horizontal-relative:page;mso-position-vertical-relative:page" filled="f" stroked="f">
            <v:textbox inset="0,0,0,0">
              <w:txbxContent>
                <w:p w14:paraId="74A69CA4" w14:textId="77777777" w:rsidR="00F619C3" w:rsidRDefault="00000000">
                  <w:pPr>
                    <w:tabs>
                      <w:tab w:val="right" w:pos="1656"/>
                    </w:tabs>
                    <w:spacing w:line="185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7"/>
                    </w:rPr>
                    <w:t>F1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7"/>
                    </w:rPr>
                    <w:tab/>
                    <w:t>F2</w:t>
                  </w:r>
                </w:p>
              </w:txbxContent>
            </v:textbox>
            <w10:wrap type="square" anchorx="page" anchory="page"/>
          </v:shape>
        </w:pict>
      </w:r>
      <w:r>
        <w:pict w14:anchorId="4E9025FF">
          <v:shape id="_x0000_s1028" type="#_x0000_t202" style="position:absolute;margin-left:165.7pt;margin-top:342.2pt;width:18.75pt;height:9.65pt;z-index:-251646464;mso-wrap-distance-left:0;mso-wrap-distance-right:0;mso-position-horizontal-relative:page;mso-position-vertical-relative:page" filled="f" stroked="f">
            <v:textbox inset="0,0,0,0">
              <w:txbxContent>
                <w:p w14:paraId="06BF777F" w14:textId="77777777" w:rsidR="00F619C3" w:rsidRDefault="00000000">
                  <w:pPr>
                    <w:spacing w:before="3" w:line="180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0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0"/>
                      <w:sz w:val="17"/>
                    </w:rPr>
                    <w:t>F2</w:t>
                  </w:r>
                </w:p>
              </w:txbxContent>
            </v:textbox>
            <w10:wrap type="square" anchorx="page" anchory="page"/>
          </v:shape>
        </w:pict>
      </w:r>
      <w:r>
        <w:pict w14:anchorId="0B0E927D">
          <v:shape id="_x0000_s1027" type="#_x0000_t202" style="position:absolute;margin-left:86.9pt;margin-top:398.95pt;width:103.9pt;height:24pt;z-index:-251645440;mso-wrap-distance-left:0;mso-wrap-distance-right:0;mso-position-horizontal-relative:page;mso-position-vertical-relative:page" filled="f" stroked="f">
            <v:textbox inset="0,0,0,0">
              <w:txbxContent>
                <w:p w14:paraId="1904B495" w14:textId="77777777" w:rsidR="00F619C3" w:rsidRDefault="00000000">
                  <w:pPr>
                    <w:spacing w:line="236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19"/>
                    </w:rPr>
                    <w:t>Bench to be jet washed &amp; scrubbed down</w:t>
                  </w:r>
                </w:p>
              </w:txbxContent>
            </v:textbox>
            <w10:wrap type="square" anchorx="page" anchory="page"/>
          </v:shape>
        </w:pict>
      </w:r>
      <w:r>
        <w:pict w14:anchorId="491679A3">
          <v:shape id="_x0000_s1026" type="#_x0000_t202" style="position:absolute;margin-left:274.55pt;margin-top:360.8pt;width:73.2pt;height:48pt;z-index:-251644416;mso-wrap-distance-left:0;mso-wrap-distance-right:0;mso-position-horizontal-relative:page;mso-position-vertical-relative:page" filled="f" stroked="f">
            <v:textbox inset="0,0,0,0">
              <w:txbxContent>
                <w:p w14:paraId="181D35B3" w14:textId="77777777" w:rsidR="00F619C3" w:rsidRDefault="00000000">
                  <w:pPr>
                    <w:spacing w:line="23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  <w:t>Note: installed items may differ slightly from pictures</w:t>
                  </w:r>
                </w:p>
              </w:txbxContent>
            </v:textbox>
            <w10:wrap type="square" anchorx="page" anchory="page"/>
          </v:shape>
        </w:pict>
      </w:r>
    </w:p>
    <w:sectPr w:rsidR="00F619C3">
      <w:pgSz w:w="7363" w:h="8501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9C3"/>
    <w:rsid w:val="002E602A"/>
    <w:rsid w:val="00F619C3"/>
    <w:rsid w:val="00F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18B82271"/>
  <w15:docId w15:val="{E91827B4-B962-4CED-AE99-95A523F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Higgins</cp:lastModifiedBy>
  <cp:revision>2</cp:revision>
  <dcterms:created xsi:type="dcterms:W3CDTF">2024-09-20T13:43:00Z</dcterms:created>
  <dcterms:modified xsi:type="dcterms:W3CDTF">2024-09-20T13:49:00Z</dcterms:modified>
</cp:coreProperties>
</file>